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center"/>
      </w:pPr>
      <w:r>
        <w:rPr>
          <w:rFonts w:ascii="Times New Roman" w:hAnsi="Times New Roman" w:cs="Times New Roman"/>
          <w:sz w:val="24"/>
          <w:sz-cs w:val="24"/>
          <w:b/>
        </w:rPr>
        <w:t xml:space="preserve">CREATION OF THE CONSTITUTION</w:t>
      </w:r>
      <w:r>
        <w:rPr>
          <w:rFonts w:ascii="Times New Roman" w:hAnsi="Times New Roman" w:cs="Times New Roman"/>
          <w:sz w:val="24"/>
          <w:sz-cs w:val="24"/>
        </w:rPr>
        <w:t xml:space="preserve"/>
      </w:r>
    </w:p>
    <w:p>
      <w:pPr>
        <w:jc w:val="center"/>
      </w:pPr>
      <w:r>
        <w:rPr>
          <w:rFonts w:ascii="Times New Roman" w:hAnsi="Times New Roman" w:cs="Times New Roman"/>
          <w:sz w:val="24"/>
          <w:sz-cs w:val="24"/>
        </w:rPr>
        <w:t xml:space="preserve">Stanford Law School</w:t>
      </w:r>
    </w:p>
    <w:p>
      <w:pPr>
        <w:jc w:val="center"/>
      </w:pPr>
      <w:r>
        <w:rPr>
          <w:rFonts w:ascii="Times New Roman" w:hAnsi="Times New Roman" w:cs="Times New Roman"/>
          <w:sz w:val="24"/>
          <w:sz-cs w:val="24"/>
        </w:rPr>
        <w:t xml:space="preserve">Spring Term, 2016</w:t>
      </w:r>
    </w:p>
    <w:p>
      <w:pPr>
        <w:jc w:val="center"/>
      </w:pPr>
      <w:r>
        <w:rPr>
          <w:rFonts w:ascii="Times New Roman" w:hAnsi="Times New Roman" w:cs="Times New Roman"/>
          <w:sz w:val="24"/>
          <w:sz-cs w:val="24"/>
        </w:rPr>
        <w:t xml:space="preserve">Prof. Michael McConnell</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jc w:val="center"/>
      </w:pPr>
      <w:r>
        <w:rPr>
          <w:rFonts w:ascii="Times New Roman" w:hAnsi="Times New Roman" w:cs="Times New Roman"/>
          <w:sz w:val="24"/>
          <w:sz-cs w:val="24"/>
          <w:b/>
        </w:rPr>
        <w:t xml:space="preserve">BOOK LIST:</w:t>
      </w:r>
      <w:r>
        <w:rPr>
          <w:rFonts w:ascii="Times New Roman" w:hAnsi="Times New Roman" w:cs="Times New Roman"/>
          <w:sz w:val="24"/>
          <w:sz-cs w:val="24"/>
        </w:rPr>
        <w:t xml:space="preserve"/>
      </w:r>
    </w:p>
    <w:p>
      <w:pPr>
        <w:jc w:val="center"/>
      </w:pPr>
      <w:r>
        <w:rPr>
          <w:rFonts w:ascii="Times New Roman" w:hAnsi="Times New Roman" w:cs="Times New Roman"/>
          <w:sz w:val="24"/>
          <w:sz-cs w:val="24"/>
        </w:rPr>
        <w:t xml:space="preserve"/>
      </w:r>
    </w:p>
    <w:p>
      <w:pPr/>
      <w:r>
        <w:rPr>
          <w:rFonts w:ascii="Times New Roman" w:hAnsi="Times New Roman" w:cs="Times New Roman"/>
          <w:sz w:val="24"/>
          <w:sz-cs w:val="24"/>
        </w:rPr>
        <w:t xml:space="preserve">John Locke, Second Treatise on Government (any edition)</w:t>
      </w:r>
    </w:p>
    <w:p>
      <w:pPr/>
      <w:r>
        <w:rPr>
          <w:rFonts w:ascii="Times New Roman" w:hAnsi="Times New Roman" w:cs="Times New Roman"/>
          <w:sz w:val="24"/>
          <w:sz-cs w:val="24"/>
        </w:rPr>
        <w:t xml:space="preserve">Herbert Storing, What The Anti-Federalists Were For (Chicago 1981)</w:t>
      </w:r>
    </w:p>
    <w:p>
      <w:pPr/>
      <w:r>
        <w:rPr>
          <w:rFonts w:ascii="Times New Roman" w:hAnsi="Times New Roman" w:cs="Times New Roman"/>
          <w:sz w:val="24"/>
          <w:sz-cs w:val="24"/>
        </w:rPr>
        <w:t xml:space="preserve">The Federalist (Signet Classics ed.)</w:t>
      </w:r>
    </w:p>
    <w:p>
      <w:pPr/>
      <w:r>
        <w:rPr>
          <w:rFonts w:ascii="Times New Roman" w:hAnsi="Times New Roman" w:cs="Times New Roman"/>
          <w:sz w:val="24"/>
          <w:sz-cs w:val="24"/>
        </w:rPr>
        <w:t xml:space="preserve">Max Farrand, ed., The Records of the Federal Convention of 1787 (Yale 1966), Vols. I &amp; II.</w:t>
      </w:r>
    </w:p>
    <w:p>
      <w:pPr/>
      <w:r>
        <w:rPr>
          <w:rFonts w:ascii="Times New Roman" w:hAnsi="Times New Roman" w:cs="Times New Roman"/>
          <w:sz w:val="24"/>
          <w:sz-cs w:val="24"/>
        </w:rPr>
        <w:t xml:space="preserve">Daniel A. Farber &amp; Suzanna Sherry, A History of the American Constitution (West, 3d ed. 2013)</w:t>
      </w:r>
    </w:p>
    <w:p>
      <w:pPr/>
      <w:r>
        <w:rPr>
          <w:rFonts w:ascii="Times New Roman" w:hAnsi="Times New Roman" w:cs="Times New Roman"/>
          <w:sz w:val="24"/>
          <w:sz-cs w:val="24"/>
        </w:rPr>
        <w:t xml:space="preserve">Additional readings will be found on Canvas, and on the Liberty Library Website, at  </w:t>
      </w:r>
      <w:r>
        <w:rPr>
          <w:rFonts w:ascii="Times New Roman" w:hAnsi="Times New Roman" w:cs="Times New Roman"/>
          <w:sz w:val="24"/>
          <w:sz-cs w:val="24"/>
          <w:color w:val="0000FF"/>
        </w:rPr>
        <w:t xml:space="preserve">http://www.constitution.org/liberlib.htm.</w:t>
      </w: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You should also have a convenient copy of the Constitution with you for all class sessions.</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Recommended supplementary text: Forrest McDonald, Novus Ordo Seclorum: The Intellectual Origins of the Constitution (Kansas 1985). </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r>
    </w:p>
    <w:p>
      <w:pPr>
        <w:jc w:val="center"/>
      </w:pPr>
      <w:r>
        <w:rPr>
          <w:rFonts w:ascii="Times New Roman" w:hAnsi="Times New Roman" w:cs="Times New Roman"/>
          <w:sz w:val="24"/>
          <w:sz-cs w:val="24"/>
        </w:rPr>
        <w:t xml:space="preserve"/>
      </w:r>
    </w:p>
    <w:p>
      <w:pPr>
        <w:jc w:val="center"/>
      </w:pPr>
      <w:r>
        <w:rPr>
          <w:rFonts w:ascii="Times New Roman" w:hAnsi="Times New Roman" w:cs="Times New Roman"/>
          <w:sz w:val="24"/>
          <w:sz-cs w:val="24"/>
        </w:rPr>
        <w:t xml:space="preserve"/>
      </w:r>
    </w:p>
    <w:p>
      <w:pPr>
        <w:jc w:val="center"/>
      </w:pPr>
      <w:r>
        <w:rPr>
          <w:rFonts w:ascii="Times New Roman" w:hAnsi="Times New Roman" w:cs="Times New Roman"/>
          <w:sz w:val="24"/>
          <w:sz-cs w:val="24"/>
        </w:rPr>
        <w:t xml:space="preserve"/>
      </w:r>
    </w:p>
    <w:p>
      <w:pPr>
        <w:jc w:val="center"/>
      </w:pPr>
      <w:r>
        <w:rPr>
          <w:rFonts w:ascii="Times New Roman" w:hAnsi="Times New Roman" w:cs="Times New Roman"/>
          <w:sz w:val="24"/>
          <w:sz-cs w:val="24"/>
        </w:rPr>
        <w:t xml:space="preserve">ASSIGNMENTS AND COURSE OUTLINE</w:t>
      </w:r>
    </w:p>
    <w:p>
      <w:pPr>
        <w:jc w:val="center"/>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i/>
        </w:rPr>
        <w:t xml:space="preserve">Note: Where certain pages or paragraphs are specified (for example: Madison’s Notes, Aug 21, II Farrand 359-363, or Locke, Second Treatise, 8 (¶¶95-99)), only these pages are assigned. If the assignment is to “skim,” we will not discuss the document in detail, but you should have a general understanding of its nature.</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Preparatory Reading:</w:t>
      </w:r>
    </w:p>
    <w:p>
      <w:pPr/>
      <w:r>
        <w:rPr>
          <w:rFonts w:ascii="Times New Roman" w:hAnsi="Times New Roman" w:cs="Times New Roman"/>
          <w:sz w:val="24"/>
          <w:sz-cs w:val="24"/>
        </w:rPr>
        <w:t xml:space="preserve"/>
        <w:tab/>
        <w:t xml:space="preserve">The Constitution of the United States (read it several times, all the way through)</w:t>
      </w:r>
    </w:p>
    <w:p>
      <w:pPr>
        <w:ind w:left="720"/>
      </w:pPr>
      <w:r>
        <w:rPr>
          <w:rFonts w:ascii="Times New Roman" w:hAnsi="Times New Roman" w:cs="Times New Roman"/>
          <w:sz w:val="24"/>
          <w:sz-cs w:val="24"/>
        </w:rPr>
        <w:t xml:space="preserve">I recommend you read Forrest McDonald, Novus Ordo Seclorum: The Intellectual Origins of the Constitution (Kansas 1985), as preparation.</w:t>
      </w:r>
    </w:p>
    <w:p>
      <w:pPr/>
      <w:r>
        <w:rPr>
          <w:rFonts w:ascii="Times New Roman" w:hAnsi="Times New Roman" w:cs="Times New Roman"/>
          <w:sz w:val="24"/>
          <w:sz-cs w:val="24"/>
        </w:rPr>
        <w:t xml:space="preserve"/>
      </w:r>
    </w:p>
    <w:p>
      <w:pPr/>
      <w:r>
        <w:rPr>
          <w:rFonts w:ascii="Times New Roman" w:hAnsi="Times New Roman" w:cs="Times New Roman"/>
          <w:sz w:val="24"/>
          <w:sz-cs w:val="24"/>
          <w:u w:val="single" w:color="000000"/>
        </w:rPr>
        <w:t xml:space="preserve">Class Session 1: The British Constitutional Heritage</w:t>
      </w:r>
      <w:r>
        <w:rPr>
          <w:rFonts w:ascii="Times New Roman" w:hAnsi="Times New Roman" w:cs="Times New Roman"/>
          <w:sz w:val="24"/>
          <w:sz-cs w:val="24"/>
        </w:rPr>
        <w:t xml:space="preserve"/>
      </w:r>
    </w:p>
    <w:p>
      <w:pPr/>
      <w:r>
        <w:rPr>
          <w:rFonts w:ascii="Times New Roman" w:hAnsi="Times New Roman" w:cs="Times New Roman"/>
          <w:sz w:val="24"/>
          <w:sz-cs w:val="24"/>
        </w:rPr>
        <w:t xml:space="preserve"/>
        <w:tab/>
        <w:t xml:space="preserve">Bailyn, Ideological Origins of the American Revolution, Chapter 2</w:t>
      </w:r>
    </w:p>
    <w:p>
      <w:pPr/>
      <w:r>
        <w:rPr>
          <w:rFonts w:ascii="Times New Roman" w:hAnsi="Times New Roman" w:cs="Times New Roman"/>
          <w:sz w:val="24"/>
          <w:sz-cs w:val="24"/>
        </w:rPr>
        <w:t xml:space="preserve"/>
        <w:tab/>
        <w:t xml:space="preserve"/>
        <w:tab/>
        <w:t xml:space="preserve">http://site.ebrary.com/lib/stanford/reader.action?docID=10641425&amp;ppg=43</w:t>
        <w:tab/>
        <w:t xml:space="preserve"/>
      </w:r>
    </w:p>
    <w:p>
      <w:pPr/>
      <w:r>
        <w:rPr>
          <w:rFonts w:ascii="Times New Roman" w:hAnsi="Times New Roman" w:cs="Times New Roman"/>
          <w:sz w:val="24"/>
          <w:sz-cs w:val="24"/>
        </w:rPr>
        <w:t xml:space="preserve"/>
        <w:tab/>
        <w:t xml:space="preserve">Mayflower Compact (Liberty Library Website, Item #30)</w:t>
      </w:r>
    </w:p>
    <w:p>
      <w:pPr/>
      <w:r>
        <w:rPr>
          <w:rFonts w:ascii="Times New Roman" w:hAnsi="Times New Roman" w:cs="Times New Roman"/>
          <w:sz w:val="24"/>
          <w:sz-cs w:val="24"/>
        </w:rPr>
        <w:t xml:space="preserve"/>
        <w:tab/>
        <w:t xml:space="preserve"/>
      </w:r>
    </w:p>
    <w:p>
      <w:pPr/>
      <w:r>
        <w:rPr>
          <w:rFonts w:ascii="Times New Roman" w:hAnsi="Times New Roman" w:cs="Times New Roman"/>
          <w:sz w:val="24"/>
          <w:sz-cs w:val="24"/>
          <w:u w:val="single" w:color="000000"/>
        </w:rPr>
        <w:t xml:space="preserve">Class Session 2: Republicanism</w:t>
      </w:r>
    </w:p>
    <w:p>
      <w:pPr/>
      <w:r>
        <w:rPr>
          <w:rFonts w:ascii="Times New Roman" w:hAnsi="Times New Roman" w:cs="Times New Roman"/>
          <w:sz w:val="24"/>
          <w:sz-cs w:val="24"/>
        </w:rPr>
        <w:t xml:space="preserve"/>
        <w:tab/>
        <w:t xml:space="preserve">G. Wood, Creation of the American Republic 53-70 (from Canvas)</w:t>
      </w:r>
    </w:p>
    <w:p>
      <w:pPr/>
      <w:r>
        <w:rPr>
          <w:rFonts w:ascii="Times New Roman" w:hAnsi="Times New Roman" w:cs="Times New Roman"/>
          <w:sz w:val="24"/>
          <w:sz-cs w:val="24"/>
        </w:rPr>
        <w:t xml:space="preserve"/>
        <w:tab/>
        <w:t xml:space="preserve">Niles, “On Liberty” (from Canvas)</w:t>
      </w:r>
    </w:p>
    <w:p>
      <w:pPr/>
      <w:r>
        <w:rPr>
          <w:rFonts w:ascii="Times New Roman" w:hAnsi="Times New Roman" w:cs="Times New Roman"/>
          <w:sz w:val="24"/>
          <w:sz-cs w:val="24"/>
        </w:rPr>
        <w:t xml:space="preserve"/>
        <w:tab/>
        <w:t xml:space="preserve">Jefferson, “Notes on the State of Virginia” (from Canvas)</w:t>
      </w:r>
    </w:p>
    <w:p>
      <w:pPr/>
      <w:r>
        <w:rPr>
          <w:rFonts w:ascii="Times New Roman" w:hAnsi="Times New Roman" w:cs="Times New Roman"/>
          <w:sz w:val="24"/>
          <w:sz-cs w:val="24"/>
        </w:rPr>
        <w:t xml:space="preserve"/>
      </w:r>
    </w:p>
    <w:p>
      <w:pPr/>
      <w:r>
        <w:rPr>
          <w:rFonts w:ascii="Times New Roman" w:hAnsi="Times New Roman" w:cs="Times New Roman"/>
          <w:sz w:val="24"/>
          <w:sz-cs w:val="24"/>
          <w:u w:val="single" w:color="000000"/>
        </w:rPr>
        <w:t xml:space="preserve">Class Session 3: Lockean Liberalism</w:t>
      </w:r>
      <w:r>
        <w:rPr>
          <w:rFonts w:ascii="Times New Roman" w:hAnsi="Times New Roman" w:cs="Times New Roman"/>
          <w:sz w:val="24"/>
          <w:sz-cs w:val="24"/>
        </w:rPr>
        <w:t xml:space="preserve"/>
      </w:r>
    </w:p>
    <w:p>
      <w:pPr/>
      <w:r>
        <w:rPr>
          <w:rFonts w:ascii="Times New Roman" w:hAnsi="Times New Roman" w:cs="Times New Roman"/>
          <w:sz w:val="24"/>
          <w:sz-cs w:val="24"/>
        </w:rPr>
        <w:t xml:space="preserve"> </w:t>
        <w:tab/>
        <w:t xml:space="preserve">Locke, Second Treatise, chapters 2, 4, 5, 7 (¶87-end), 9, chapter 19 (¶¶ 221-223, 240-243)</w:t>
      </w:r>
    </w:p>
    <w:p>
      <w:pPr/>
      <w:r>
        <w:rPr>
          <w:rFonts w:ascii="Times New Roman" w:hAnsi="Times New Roman" w:cs="Times New Roman"/>
          <w:sz w:val="24"/>
          <w:sz-cs w:val="24"/>
        </w:rPr>
        <w:t xml:space="preserve"/>
        <w:tab/>
        <w:t xml:space="preserve">[Discussion of these passages will likely extend to the next day]</w:t>
      </w:r>
    </w:p>
    <w:p>
      <w:pPr/>
      <w:r>
        <w:rPr>
          <w:rFonts w:ascii="Times New Roman" w:hAnsi="Times New Roman" w:cs="Times New Roman"/>
          <w:sz w:val="24"/>
          <w:sz-cs w:val="24"/>
        </w:rPr>
        <w:t xml:space="preserve"/>
        <w:tab/>
        <w:t xml:space="preserve"/>
        <w:tab/>
        <w:t xml:space="preserve"/>
        <w:tab/>
        <w:t xml:space="preserve"/>
      </w:r>
    </w:p>
    <w:p>
      <w:pPr/>
      <w:r>
        <w:rPr>
          <w:rFonts w:ascii="Times New Roman" w:hAnsi="Times New Roman" w:cs="Times New Roman"/>
          <w:sz w:val="24"/>
          <w:sz-cs w:val="24"/>
          <w:u w:val="single" w:color="000000"/>
        </w:rPr>
        <w:t xml:space="preserve">Class Session 4: The New Sciences of Economics and Politics</w:t>
      </w:r>
      <w:r>
        <w:rPr>
          <w:rFonts w:ascii="Times New Roman" w:hAnsi="Times New Roman" w:cs="Times New Roman"/>
          <w:sz w:val="24"/>
          <w:sz-cs w:val="24"/>
        </w:rPr>
        <w:t xml:space="preserve"/>
      </w:r>
    </w:p>
    <w:p>
      <w:pPr/>
      <w:r>
        <w:rPr>
          <w:rFonts w:ascii="Times New Roman" w:hAnsi="Times New Roman" w:cs="Times New Roman"/>
          <w:sz w:val="24"/>
          <w:sz-cs w:val="24"/>
        </w:rPr>
        <w:t xml:space="preserve"/>
        <w:tab/>
        <w:t xml:space="preserve">Farber &amp; Sherry 26-27 (discussion of Mandeville)</w:t>
      </w:r>
    </w:p>
    <w:p>
      <w:pPr/>
      <w:r>
        <w:rPr>
          <w:rFonts w:ascii="Times New Roman" w:hAnsi="Times New Roman" w:cs="Times New Roman"/>
          <w:sz w:val="24"/>
          <w:sz-cs w:val="24"/>
        </w:rPr>
        <w:t xml:space="preserve"/>
        <w:tab/>
        <w:t xml:space="preserve">Adam Smith, </w:t>
      </w:r>
      <w:r>
        <w:rPr>
          <w:rFonts w:ascii="Times New Roman" w:hAnsi="Times New Roman" w:cs="Times New Roman"/>
          <w:sz w:val="24"/>
          <w:sz-cs w:val="24"/>
          <w:i/>
        </w:rPr>
        <w:t xml:space="preserve">The Wealth of Nations</w:t>
      </w:r>
      <w:r>
        <w:rPr>
          <w:rFonts w:ascii="Times New Roman" w:hAnsi="Times New Roman" w:cs="Times New Roman"/>
          <w:sz w:val="24"/>
          <w:sz-cs w:val="24"/>
        </w:rPr>
        <w:t xml:space="preserve">, Ch. 1 &amp; 2 (from Canvas)</w:t>
      </w:r>
    </w:p>
    <w:p>
      <w:pPr/>
      <w:r>
        <w:rPr>
          <w:rFonts w:ascii="Times New Roman" w:hAnsi="Times New Roman" w:cs="Times New Roman"/>
          <w:sz w:val="24"/>
          <w:sz-cs w:val="24"/>
        </w:rPr>
        <w:t xml:space="preserve"/>
        <w:tab/>
        <w:t xml:space="preserve">[I suggest you read ahead for the next class, which is a much longer assignment] </w:t>
      </w:r>
    </w:p>
    <w:p>
      <w:pPr/>
      <w:r>
        <w:rPr>
          <w:rFonts w:ascii="Times New Roman" w:hAnsi="Times New Roman" w:cs="Times New Roman"/>
          <w:sz w:val="24"/>
          <w:sz-cs w:val="24"/>
        </w:rPr>
        <w:t xml:space="preserve"/>
        <w:tab/>
        <w:t xml:space="preserve"/>
        <w:tab/>
        <w:t xml:space="preserve"/>
      </w:r>
    </w:p>
    <w:p>
      <w:pPr/>
      <w:r>
        <w:rPr>
          <w:rFonts w:ascii="Times New Roman" w:hAnsi="Times New Roman" w:cs="Times New Roman"/>
          <w:sz w:val="24"/>
          <w:sz-cs w:val="24"/>
          <w:u w:val="single" w:color="000000"/>
        </w:rPr>
        <w:t xml:space="preserve">Class Session 5: Experience</w:t>
      </w:r>
      <w:r>
        <w:rPr>
          <w:rFonts w:ascii="Times New Roman" w:hAnsi="Times New Roman" w:cs="Times New Roman"/>
          <w:sz w:val="24"/>
          <w:sz-cs w:val="24"/>
        </w:rPr>
        <w:t xml:space="preserve"/>
      </w:r>
    </w:p>
    <w:p>
      <w:pPr/>
      <w:r>
        <w:rPr>
          <w:rFonts w:ascii="Times New Roman" w:hAnsi="Times New Roman" w:cs="Times New Roman"/>
          <w:sz w:val="24"/>
          <w:sz-cs w:val="24"/>
        </w:rPr>
        <w:t xml:space="preserve"/>
        <w:tab/>
        <w:t xml:space="preserve">The Articles of Confederation, Liberty Library website, item # 100</w:t>
      </w:r>
    </w:p>
    <w:p>
      <w:pPr/>
      <w:r>
        <w:rPr>
          <w:rFonts w:ascii="Times New Roman" w:hAnsi="Times New Roman" w:cs="Times New Roman"/>
          <w:sz w:val="24"/>
          <w:sz-cs w:val="24"/>
        </w:rPr>
        <w:t xml:space="preserve"/>
        <w:tab/>
        <w:t xml:space="preserve">Alexander Hamilton, Letter to Duane (Canvas) </w:t>
      </w:r>
    </w:p>
    <w:p>
      <w:pPr/>
      <w:r>
        <w:rPr>
          <w:rFonts w:ascii="Times New Roman" w:hAnsi="Times New Roman" w:cs="Times New Roman"/>
          <w:sz w:val="24"/>
          <w:sz-cs w:val="24"/>
        </w:rPr>
        <w:t xml:space="preserve"/>
        <w:tab/>
        <w:t xml:space="preserve">James Madison, “Vices of the System” (Liberty Library website, item # 114</w:t>
      </w:r>
    </w:p>
    <w:p>
      <w:pPr>
        <w:ind w:left="1440"/>
      </w:pPr>
      <w:r>
        <w:rPr>
          <w:rFonts w:ascii="Times New Roman" w:hAnsi="Times New Roman" w:cs="Times New Roman"/>
          <w:sz w:val="24"/>
          <w:sz-cs w:val="24"/>
        </w:rPr>
        <w:t xml:space="preserve">(Selected Works of James Madison – scroll down; “Vices” is the next-to-last item under “revolution and confederation, 1772-1787”)</w:t>
      </w:r>
    </w:p>
    <w:p>
      <w:pPr/>
      <w:r>
        <w:rPr>
          <w:rFonts w:ascii="Times New Roman" w:hAnsi="Times New Roman" w:cs="Times New Roman"/>
          <w:sz w:val="24"/>
          <w:sz-cs w:val="24"/>
        </w:rPr>
        <w:t xml:space="preserve"/>
        <w:tab/>
        <w:t xml:space="preserve">The Federalist Nos. 15, 21-22</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u w:val="single" w:color="000000"/>
        </w:rPr>
        <w:t xml:space="preserve"/>
        <w:br w:type="page"/>
        <w:t xml:space="preserve">Class Session 6: The Convention Gathers</w:t>
      </w:r>
    </w:p>
    <w:p>
      <w:pPr/>
      <w:r>
        <w:rPr>
          <w:rFonts w:ascii="Times New Roman" w:hAnsi="Times New Roman" w:cs="Times New Roman"/>
          <w:sz w:val="24"/>
          <w:sz-cs w:val="24"/>
        </w:rPr>
        <w:t xml:space="preserve"/>
        <w:tab/>
        <w:t xml:space="preserve">Farber &amp; Sherry 31-38</w:t>
      </w:r>
    </w:p>
    <w:p>
      <w:pPr/>
      <w:r>
        <w:rPr>
          <w:rFonts w:ascii="Times New Roman" w:hAnsi="Times New Roman" w:cs="Times New Roman"/>
          <w:sz w:val="24"/>
          <w:sz-cs w:val="24"/>
        </w:rPr>
        <w:t xml:space="preserve"/>
        <w:tab/>
        <w:t xml:space="preserve">Resolution of Congress, Feb. 21, 1787 (from Canvas)</w:t>
      </w:r>
    </w:p>
    <w:p>
      <w:pPr/>
      <w:r>
        <w:rPr>
          <w:rFonts w:ascii="Times New Roman" w:hAnsi="Times New Roman" w:cs="Times New Roman"/>
          <w:sz w:val="24"/>
          <w:sz-cs w:val="24"/>
        </w:rPr>
        <w:t xml:space="preserve"/>
        <w:tab/>
        <w:t xml:space="preserve">Madison’s Notes (from Farrand, ed., Records of the Federal Convention) </w:t>
      </w:r>
    </w:p>
    <w:p>
      <w:pPr/>
      <w:r>
        <w:rPr>
          <w:rFonts w:ascii="Times New Roman" w:hAnsi="Times New Roman" w:cs="Times New Roman"/>
          <w:sz w:val="24"/>
          <w:sz-cs w:val="24"/>
        </w:rPr>
        <w:t xml:space="preserve"/>
        <w:tab/>
        <w:t xml:space="preserve"/>
        <w:tab/>
        <w:t xml:space="preserve">May 25</w:t>
      </w:r>
    </w:p>
    <w:p>
      <w:pPr>
        <w:ind w:left="720"/>
      </w:pPr>
      <w:r>
        <w:rPr>
          <w:rFonts w:ascii="Times New Roman" w:hAnsi="Times New Roman" w:cs="Times New Roman"/>
          <w:sz w:val="24"/>
          <w:sz-cs w:val="24"/>
          <w:i/>
        </w:rPr>
        <w:t xml:space="preserve">To help understanding the readings about the Convention, you should refer to the brief biographical sketches of the delegates, at pp. 657-668 of Farber &amp; Sherry</w:t>
      </w:r>
      <w:r>
        <w:rPr>
          <w:rFonts w:ascii="Times New Roman" w:hAnsi="Times New Roman" w:cs="Times New Roman"/>
          <w:sz w:val="24"/>
          <w:sz-cs w:val="24"/>
        </w:rPr>
        <w:t xml:space="preserve"> (in course supplement).</w:t>
      </w:r>
    </w:p>
    <w:p>
      <w:pPr>
        <w:ind w:left="720"/>
      </w:pPr>
      <w:r>
        <w:rPr>
          <w:rFonts w:ascii="Times New Roman" w:hAnsi="Times New Roman" w:cs="Times New Roman"/>
          <w:sz w:val="24"/>
          <w:sz-cs w:val="24"/>
        </w:rPr>
        <w:t xml:space="preserve"/>
      </w:r>
    </w:p>
    <w:p>
      <w:pPr/>
      <w:r>
        <w:rPr>
          <w:rFonts w:ascii="Times New Roman" w:hAnsi="Times New Roman" w:cs="Times New Roman"/>
          <w:sz w:val="24"/>
          <w:sz-cs w:val="24"/>
          <w:u w:val="single" w:color="000000"/>
        </w:rPr>
        <w:t xml:space="preserve">Class Session 7: The Virginia Plan</w:t>
      </w:r>
      <w:r>
        <w:rPr>
          <w:rFonts w:ascii="Times New Roman" w:hAnsi="Times New Roman" w:cs="Times New Roman"/>
          <w:sz w:val="24"/>
          <w:sz-cs w:val="24"/>
        </w:rPr>
        <w:t xml:space="preserve"/>
      </w:r>
    </w:p>
    <w:p>
      <w:pPr>
        <w:ind w:left="720"/>
      </w:pPr>
      <w:r>
        <w:rPr>
          <w:rFonts w:ascii="Times New Roman" w:hAnsi="Times New Roman" w:cs="Times New Roman"/>
          <w:sz w:val="24"/>
          <w:sz-cs w:val="24"/>
        </w:rPr>
        <w:t xml:space="preserve">Madison’s Notes</w:t>
        <w:tab/>
        <w:t xml:space="preserve"/>
      </w:r>
    </w:p>
    <w:p>
      <w:pPr>
        <w:ind w:left="720"/>
      </w:pPr>
      <w:r>
        <w:rPr>
          <w:rFonts w:ascii="Times New Roman" w:hAnsi="Times New Roman" w:cs="Times New Roman"/>
          <w:sz w:val="24"/>
          <w:sz-cs w:val="24"/>
        </w:rPr>
        <w:t xml:space="preserve"/>
        <w:tab/>
        <w:t xml:space="preserve">May 29; also read Yates’s Notes for May 29</w:t>
        <w:tab/>
        <w:t xml:space="preserve"/>
        <w:tab/>
        <w:t xml:space="preserve"/>
        <w:tab/>
        <w:t xml:space="preserve"/>
      </w:r>
    </w:p>
    <w:p>
      <w:pPr>
        <w:ind w:left="1440"/>
      </w:pPr>
      <w:r>
        <w:rPr>
          <w:rFonts w:ascii="Times New Roman" w:hAnsi="Times New Roman" w:cs="Times New Roman"/>
          <w:sz w:val="24"/>
          <w:sz-cs w:val="24"/>
        </w:rPr>
        <w:t xml:space="preserve">May 30; also read Yates’s Notes for May 30 </w:t>
      </w:r>
    </w:p>
    <w:p>
      <w:pPr>
        <w:ind w:left="720"/>
      </w:pPr>
      <w:r>
        <w:rPr>
          <w:rFonts w:ascii="Times New Roman" w:hAnsi="Times New Roman" w:cs="Times New Roman"/>
          <w:sz w:val="24"/>
          <w:sz-cs w:val="24"/>
        </w:rPr>
        <w:t xml:space="preserve">The text of the Virginia Plan is reprinted in Appendix B, Farber &amp; Sherry, pp. 619-21.</w:t>
      </w:r>
    </w:p>
    <w:p>
      <w:pPr/>
      <w:r>
        <w:rPr>
          <w:rFonts w:ascii="Times New Roman" w:hAnsi="Times New Roman" w:cs="Times New Roman"/>
          <w:sz w:val="24"/>
          <w:sz-cs w:val="24"/>
          <w:u w:val="single" w:color="000000"/>
        </w:rPr>
        <w:t xml:space="preserve"/>
      </w:r>
    </w:p>
    <w:p>
      <w:pPr/>
      <w:r>
        <w:rPr>
          <w:rFonts w:ascii="Times New Roman" w:hAnsi="Times New Roman" w:cs="Times New Roman"/>
          <w:sz w:val="24"/>
          <w:sz-cs w:val="24"/>
          <w:u w:val="single" w:color="000000"/>
        </w:rPr>
        <w:t xml:space="preserve">Class Session 8: The Problem of Representation </w:t>
      </w:r>
      <w:r>
        <w:rPr>
          <w:rFonts w:ascii="Times New Roman" w:hAnsi="Times New Roman" w:cs="Times New Roman"/>
          <w:sz w:val="24"/>
          <w:sz-cs w:val="24"/>
        </w:rPr>
        <w:t xml:space="preserve"/>
      </w:r>
    </w:p>
    <w:p>
      <w:pPr>
        <w:ind w:left="720"/>
      </w:pPr>
      <w:r>
        <w:rPr>
          <w:rFonts w:ascii="Times New Roman" w:hAnsi="Times New Roman" w:cs="Times New Roman"/>
          <w:sz w:val="24"/>
          <w:sz-cs w:val="24"/>
        </w:rPr>
        <w:t xml:space="preserve">Madison’s Notes</w:t>
      </w:r>
    </w:p>
    <w:p>
      <w:pPr>
        <w:ind w:left="720"/>
      </w:pPr>
      <w:r>
        <w:rPr>
          <w:rFonts w:ascii="Times New Roman" w:hAnsi="Times New Roman" w:cs="Times New Roman"/>
          <w:sz w:val="24"/>
          <w:sz-cs w:val="24"/>
        </w:rPr>
        <w:t xml:space="preserve"/>
        <w:tab/>
        <w:t xml:space="preserve">May 31</w:t>
      </w:r>
    </w:p>
    <w:p>
      <w:pPr>
        <w:ind w:left="720"/>
      </w:pPr>
      <w:r>
        <w:rPr>
          <w:rFonts w:ascii="Times New Roman" w:hAnsi="Times New Roman" w:cs="Times New Roman"/>
          <w:sz w:val="24"/>
          <w:sz-cs w:val="24"/>
        </w:rPr>
        <w:t xml:space="preserve"/>
        <w:tab/>
        <w:t xml:space="preserve">June 6 </w:t>
      </w:r>
    </w:p>
    <w:p>
      <w:pPr>
        <w:ind w:left="720"/>
      </w:pPr>
      <w:r>
        <w:rPr>
          <w:rFonts w:ascii="Times New Roman" w:hAnsi="Times New Roman" w:cs="Times New Roman"/>
          <w:sz w:val="24"/>
          <w:sz-cs w:val="24"/>
        </w:rPr>
        <w:t xml:space="preserve"/>
        <w:tab/>
        <w:t xml:space="preserve">June 7</w:t>
      </w:r>
    </w:p>
    <w:p>
      <w:pPr/>
      <w:r>
        <w:rPr>
          <w:rFonts w:ascii="Times New Roman" w:hAnsi="Times New Roman" w:cs="Times New Roman"/>
          <w:sz w:val="24"/>
          <w:sz-cs w:val="24"/>
        </w:rPr>
        <w:t xml:space="preserve"/>
        <w:tab/>
        <w:t xml:space="preserve"/>
        <w:tab/>
        <w:t xml:space="preserve">June 9, pp. 176 (last ¶) - 180</w:t>
      </w:r>
    </w:p>
    <w:p>
      <w:pPr/>
      <w:r>
        <w:rPr>
          <w:rFonts w:ascii="Times New Roman" w:hAnsi="Times New Roman" w:cs="Times New Roman"/>
          <w:sz w:val="24"/>
          <w:sz-cs w:val="24"/>
        </w:rPr>
        <w:t xml:space="preserve"/>
        <w:tab/>
        <w:t xml:space="preserve"/>
        <w:tab/>
        <w:t xml:space="preserve">June 11</w:t>
      </w:r>
    </w:p>
    <w:p>
      <w:pPr/>
      <w:r>
        <w:rPr>
          <w:rFonts w:ascii="Times New Roman" w:hAnsi="Times New Roman" w:cs="Times New Roman"/>
          <w:sz w:val="24"/>
          <w:sz-cs w:val="24"/>
        </w:rPr>
        <w:t xml:space="preserve"/>
        <w:tab/>
        <w:t xml:space="preserve"/>
        <w:tab/>
        <w:t xml:space="preserve">June 12</w:t>
      </w:r>
    </w:p>
    <w:p>
      <w:pPr/>
      <w:r>
        <w:rPr>
          <w:rFonts w:ascii="Times New Roman" w:hAnsi="Times New Roman" w:cs="Times New Roman"/>
          <w:sz w:val="24"/>
          <w:sz-cs w:val="24"/>
        </w:rPr>
        <w:t xml:space="preserve"/>
        <w:tab/>
        <w:t xml:space="preserve"/>
        <w:tab/>
        <w:t xml:space="preserve">June 13 (last paragraph)</w:t>
      </w:r>
    </w:p>
    <w:p>
      <w:pPr/>
      <w:r>
        <w:rPr>
          <w:rFonts w:ascii="Times New Roman" w:hAnsi="Times New Roman" w:cs="Times New Roman"/>
          <w:sz w:val="24"/>
          <w:sz-cs w:val="24"/>
        </w:rPr>
        <w:t xml:space="preserve"/>
        <w:tab/>
        <w:t xml:space="preserve"/>
        <w:tab/>
        <w:t xml:space="preserve">June 14</w:t>
      </w:r>
    </w:p>
    <w:p>
      <w:pPr/>
      <w:r>
        <w:rPr>
          <w:rFonts w:ascii="Times New Roman" w:hAnsi="Times New Roman" w:cs="Times New Roman"/>
          <w:sz w:val="24"/>
          <w:sz-cs w:val="24"/>
        </w:rPr>
        <w:t xml:space="preserve"/>
      </w:r>
    </w:p>
    <w:p>
      <w:pPr/>
      <w:r>
        <w:rPr>
          <w:rFonts w:ascii="Times New Roman" w:hAnsi="Times New Roman" w:cs="Times New Roman"/>
          <w:sz w:val="24"/>
          <w:sz-cs w:val="24"/>
          <w:u w:val="single" w:color="000000"/>
        </w:rPr>
        <w:t xml:space="preserve">Class Session 9: Alternative Plans: New Jersey and Hamilton</w:t>
      </w:r>
      <w:r>
        <w:rPr>
          <w:rFonts w:ascii="Times New Roman" w:hAnsi="Times New Roman" w:cs="Times New Roman"/>
          <w:sz w:val="24"/>
          <w:sz-cs w:val="24"/>
        </w:rPr>
        <w:t xml:space="preserve"/>
      </w:r>
    </w:p>
    <w:p>
      <w:pPr>
        <w:ind w:left="720"/>
      </w:pPr>
      <w:r>
        <w:rPr>
          <w:rFonts w:ascii="Times New Roman" w:hAnsi="Times New Roman" w:cs="Times New Roman"/>
          <w:sz w:val="24"/>
          <w:sz-cs w:val="24"/>
        </w:rPr>
        <w:t xml:space="preserve">Madison’s Notes</w:t>
      </w:r>
    </w:p>
    <w:p>
      <w:pPr>
        <w:ind w:left="720"/>
      </w:pPr>
      <w:r>
        <w:rPr>
          <w:rFonts w:ascii="Times New Roman" w:hAnsi="Times New Roman" w:cs="Times New Roman"/>
          <w:sz w:val="24"/>
          <w:sz-cs w:val="24"/>
        </w:rPr>
        <w:t xml:space="preserve"/>
        <w:tab/>
        <w:t xml:space="preserve">June 15</w:t>
      </w:r>
    </w:p>
    <w:p>
      <w:pPr>
        <w:jc w:val="both"/>
        <w:ind w:left="1440"/>
      </w:pPr>
      <w:r>
        <w:rPr>
          <w:rFonts w:ascii="Times New Roman" w:hAnsi="Times New Roman" w:cs="Times New Roman"/>
          <w:sz w:val="24"/>
          <w:sz-cs w:val="24"/>
        </w:rPr>
        <w:t xml:space="preserve">June 16</w:t>
      </w:r>
    </w:p>
    <w:p>
      <w:pPr>
        <w:jc w:val="both"/>
        <w:ind w:left="1440"/>
      </w:pPr>
      <w:r>
        <w:rPr>
          <w:rFonts w:ascii="Times New Roman" w:hAnsi="Times New Roman" w:cs="Times New Roman"/>
          <w:sz w:val="24"/>
          <w:sz-cs w:val="24"/>
        </w:rPr>
        <w:t xml:space="preserve">The text of the New Jersey plan is reprinted in Appendix B, Farber &amp; Sherry, pp. 624-26)</w:t>
      </w:r>
    </w:p>
    <w:p>
      <w:pPr>
        <w:jc w:val="both"/>
        <w:ind w:left="720"/>
      </w:pPr>
      <w:r>
        <w:rPr>
          <w:rFonts w:ascii="Times New Roman" w:hAnsi="Times New Roman" w:cs="Times New Roman"/>
          <w:sz w:val="24"/>
          <w:sz-cs w:val="24"/>
        </w:rPr>
        <w:t xml:space="preserve"/>
        <w:tab/>
        <w:t xml:space="preserve">June 18</w:t>
      </w:r>
    </w:p>
    <w:p>
      <w:pPr>
        <w:jc w:val="both"/>
        <w:ind w:left="720"/>
      </w:pPr>
      <w:r>
        <w:rPr>
          <w:rFonts w:ascii="Times New Roman" w:hAnsi="Times New Roman" w:cs="Times New Roman"/>
          <w:sz w:val="24"/>
          <w:sz-cs w:val="24"/>
        </w:rPr>
        <w:t xml:space="preserve"/>
        <w:tab/>
        <w:t xml:space="preserve">June 19</w:t>
      </w:r>
    </w:p>
    <w:p>
      <w:pPr>
        <w:jc w:val="both"/>
      </w:pPr>
      <w:r>
        <w:rPr>
          <w:rFonts w:ascii="Times New Roman" w:hAnsi="Times New Roman" w:cs="Times New Roman"/>
          <w:sz w:val="24"/>
          <w:sz-cs w:val="24"/>
        </w:rPr>
        <w:t xml:space="preserve"/>
      </w:r>
    </w:p>
    <w:p>
      <w:pPr>
        <w:jc w:val="both"/>
      </w:pPr>
      <w:r>
        <w:rPr>
          <w:rFonts w:ascii="Times New Roman" w:hAnsi="Times New Roman" w:cs="Times New Roman"/>
          <w:sz w:val="24"/>
          <w:sz-cs w:val="24"/>
          <w:u w:val="single" w:color="000000"/>
        </w:rPr>
        <w:t xml:space="preserve"/>
        <w:br w:type="page"/>
        <w:t xml:space="preserve">Class Session 10: Impasse</w:t>
      </w:r>
      <w:r>
        <w:rPr>
          <w:rFonts w:ascii="Times New Roman" w:hAnsi="Times New Roman" w:cs="Times New Roman"/>
          <w:sz w:val="24"/>
          <w:sz-cs w:val="24"/>
        </w:rPr>
        <w:t xml:space="preserve"/>
      </w:r>
    </w:p>
    <w:p>
      <w:pPr>
        <w:jc w:val="both"/>
      </w:pPr>
      <w:r>
        <w:rPr>
          <w:rFonts w:ascii="Times New Roman" w:hAnsi="Times New Roman" w:cs="Times New Roman"/>
          <w:sz w:val="24"/>
          <w:sz-cs w:val="24"/>
        </w:rPr>
        <w:t xml:space="preserve"/>
        <w:tab/>
        <w:t xml:space="preserve">Madison’s Notes</w:t>
      </w:r>
    </w:p>
    <w:p>
      <w:pPr>
        <w:jc w:val="both"/>
      </w:pPr>
      <w:r>
        <w:rPr>
          <w:rFonts w:ascii="Times New Roman" w:hAnsi="Times New Roman" w:cs="Times New Roman"/>
          <w:sz w:val="24"/>
          <w:sz-cs w:val="24"/>
        </w:rPr>
        <w:t xml:space="preserve"/>
        <w:tab/>
        <w:t xml:space="preserve"/>
        <w:tab/>
        <w:t xml:space="preserve">June 20 (first few paragraphs, until Lansing)</w:t>
      </w:r>
    </w:p>
    <w:p>
      <w:pPr>
        <w:jc w:val="both"/>
      </w:pPr>
      <w:r>
        <w:rPr>
          <w:rFonts w:ascii="Times New Roman" w:hAnsi="Times New Roman" w:cs="Times New Roman"/>
          <w:sz w:val="24"/>
          <w:sz-cs w:val="24"/>
        </w:rPr>
        <w:t xml:space="preserve"/>
        <w:tab/>
        <w:t xml:space="preserve"/>
        <w:tab/>
        <w:t xml:space="preserve">June 25 (first paragraph of C. Pinckney, then bottom of 404 to the end)</w:t>
      </w:r>
    </w:p>
    <w:p>
      <w:pPr>
        <w:jc w:val="both"/>
      </w:pPr>
      <w:r>
        <w:rPr>
          <w:rFonts w:ascii="Times New Roman" w:hAnsi="Times New Roman" w:cs="Times New Roman"/>
          <w:sz w:val="24"/>
          <w:sz-cs w:val="24"/>
        </w:rPr>
        <w:t xml:space="preserve"/>
        <w:tab/>
        <w:t xml:space="preserve"/>
        <w:tab/>
        <w:t xml:space="preserve">June 26</w:t>
      </w:r>
    </w:p>
    <w:p>
      <w:pPr>
        <w:jc w:val="both"/>
      </w:pPr>
      <w:r>
        <w:rPr>
          <w:rFonts w:ascii="Times New Roman" w:hAnsi="Times New Roman" w:cs="Times New Roman"/>
          <w:sz w:val="24"/>
          <w:sz-cs w:val="24"/>
        </w:rPr>
        <w:t xml:space="preserve"/>
        <w:tab/>
        <w:t xml:space="preserve"/>
        <w:tab/>
        <w:t xml:space="preserve">June 27</w:t>
      </w:r>
    </w:p>
    <w:p>
      <w:pPr>
        <w:jc w:val="both"/>
      </w:pPr>
      <w:r>
        <w:rPr>
          <w:rFonts w:ascii="Times New Roman" w:hAnsi="Times New Roman" w:cs="Times New Roman"/>
          <w:sz w:val="24"/>
          <w:sz-cs w:val="24"/>
        </w:rPr>
        <w:t xml:space="preserve"/>
        <w:tab/>
        <w:t xml:space="preserve"/>
        <w:tab/>
        <w:t xml:space="preserve">June 28</w:t>
      </w:r>
    </w:p>
    <w:p>
      <w:pPr>
        <w:jc w:val="both"/>
      </w:pPr>
      <w:r>
        <w:rPr>
          <w:rFonts w:ascii="Times New Roman" w:hAnsi="Times New Roman" w:cs="Times New Roman"/>
          <w:sz w:val="24"/>
          <w:sz-cs w:val="24"/>
        </w:rPr>
        <w:t xml:space="preserve"/>
        <w:tab/>
        <w:t xml:space="preserve"/>
        <w:tab/>
        <w:t xml:space="preserve">June 29 (also read Yates’ account of Madison speech, at 475-76)</w:t>
      </w:r>
    </w:p>
    <w:p>
      <w:pPr>
        <w:jc w:val="both"/>
      </w:pPr>
      <w:r>
        <w:rPr>
          <w:rFonts w:ascii="Times New Roman" w:hAnsi="Times New Roman" w:cs="Times New Roman"/>
          <w:sz w:val="24"/>
          <w:sz-cs w:val="24"/>
        </w:rPr>
        <w:t xml:space="preserve"/>
        <w:tab/>
        <w:t xml:space="preserve"/>
        <w:tab/>
        <w:t xml:space="preserve">June 30</w:t>
      </w:r>
    </w:p>
    <w:p>
      <w:pPr>
        <w:jc w:val="both"/>
      </w:pPr>
      <w:r>
        <w:rPr>
          <w:rFonts w:ascii="Times New Roman" w:hAnsi="Times New Roman" w:cs="Times New Roman"/>
          <w:sz w:val="24"/>
          <w:sz-cs w:val="24"/>
        </w:rPr>
        <w:t xml:space="preserve"/>
      </w:r>
    </w:p>
    <w:p>
      <w:pPr>
        <w:jc w:val="both"/>
      </w:pPr>
      <w:r>
        <w:rPr>
          <w:rFonts w:ascii="Times New Roman" w:hAnsi="Times New Roman" w:cs="Times New Roman"/>
          <w:sz w:val="24"/>
          <w:sz-cs w:val="24"/>
          <w:u w:val="single" w:color="000000"/>
        </w:rPr>
        <w:t xml:space="preserve">Class Session 11: Compromise</w:t>
      </w:r>
    </w:p>
    <w:p>
      <w:pPr>
        <w:jc w:val="both"/>
      </w:pPr>
      <w:r>
        <w:rPr>
          <w:rFonts w:ascii="Times New Roman" w:hAnsi="Times New Roman" w:cs="Times New Roman"/>
          <w:sz w:val="24"/>
          <w:sz-cs w:val="24"/>
        </w:rPr>
        <w:t xml:space="preserve"/>
        <w:tab/>
        <w:t xml:space="preserve">Madison’s Notes</w:t>
        <w:tab/>
        <w:t xml:space="preserve"/>
      </w:r>
    </w:p>
    <w:p>
      <w:pPr>
        <w:jc w:val="both"/>
      </w:pPr>
      <w:r>
        <w:rPr>
          <w:rFonts w:ascii="Times New Roman" w:hAnsi="Times New Roman" w:cs="Times New Roman"/>
          <w:sz w:val="24"/>
          <w:sz-cs w:val="24"/>
        </w:rPr>
        <w:t xml:space="preserve"/>
        <w:tab/>
        <w:t xml:space="preserve"/>
        <w:tab/>
        <w:t xml:space="preserve">July 2</w:t>
      </w:r>
    </w:p>
    <w:p>
      <w:pPr>
        <w:jc w:val="both"/>
      </w:pPr>
      <w:r>
        <w:rPr>
          <w:rFonts w:ascii="Times New Roman" w:hAnsi="Times New Roman" w:cs="Times New Roman"/>
          <w:sz w:val="24"/>
          <w:sz-cs w:val="24"/>
        </w:rPr>
        <w:t xml:space="preserve"/>
        <w:tab/>
        <w:t xml:space="preserve"/>
        <w:tab/>
        <w:t xml:space="preserve">July 3 (from Yates’ Notes)</w:t>
      </w:r>
    </w:p>
    <w:p>
      <w:pPr>
        <w:jc w:val="both"/>
      </w:pPr>
      <w:r>
        <w:rPr>
          <w:rFonts w:ascii="Times New Roman" w:hAnsi="Times New Roman" w:cs="Times New Roman"/>
          <w:sz w:val="24"/>
          <w:sz-cs w:val="24"/>
        </w:rPr>
        <w:t xml:space="preserve"/>
        <w:tab/>
        <w:t xml:space="preserve"/>
        <w:tab/>
        <w:t xml:space="preserve">July 5</w:t>
        <w:tab/>
        <w:t xml:space="preserve"/>
      </w:r>
    </w:p>
    <w:p>
      <w:pPr>
        <w:jc w:val="both"/>
      </w:pPr>
      <w:r>
        <w:rPr>
          <w:rFonts w:ascii="Times New Roman" w:hAnsi="Times New Roman" w:cs="Times New Roman"/>
          <w:sz w:val="24"/>
          <w:sz-cs w:val="24"/>
        </w:rPr>
        <w:t xml:space="preserve"/>
        <w:tab/>
        <w:t xml:space="preserve">Farber &amp; Sherry 198-203</w:t>
      </w:r>
    </w:p>
    <w:p>
      <w:pPr>
        <w:jc w:val="both"/>
      </w:pPr>
      <w:r>
        <w:rPr>
          <w:rFonts w:ascii="Times New Roman" w:hAnsi="Times New Roman" w:cs="Times New Roman"/>
          <w:sz w:val="24"/>
          <w:sz-cs w:val="24"/>
        </w:rPr>
        <w:t xml:space="preserve"/>
        <w:tab/>
        <w:t xml:space="preserve">Madison’s Notes (Vol. II)</w:t>
      </w:r>
    </w:p>
    <w:p>
      <w:pPr>
        <w:jc w:val="both"/>
      </w:pPr>
      <w:r>
        <w:rPr>
          <w:rFonts w:ascii="Times New Roman" w:hAnsi="Times New Roman" w:cs="Times New Roman"/>
          <w:sz w:val="24"/>
          <w:sz-cs w:val="24"/>
        </w:rPr>
        <w:t xml:space="preserve"/>
        <w:tab/>
        <w:t xml:space="preserve"/>
        <w:tab/>
        <w:t xml:space="preserve">July 14 </w:t>
      </w:r>
    </w:p>
    <w:p>
      <w:pPr>
        <w:jc w:val="both"/>
      </w:pPr>
      <w:r>
        <w:rPr>
          <w:rFonts w:ascii="Times New Roman" w:hAnsi="Times New Roman" w:cs="Times New Roman"/>
          <w:sz w:val="24"/>
          <w:sz-cs w:val="24"/>
        </w:rPr>
        <w:t xml:space="preserve"/>
        <w:tab/>
        <w:t xml:space="preserve"/>
        <w:tab/>
        <w:t xml:space="preserve">July 16 (first two paragraphs, then from Randolph (p.17) to the end)</w:t>
      </w:r>
    </w:p>
    <w:p>
      <w:pPr>
        <w:jc w:val="both"/>
      </w:pPr>
      <w:r>
        <w:rPr>
          <w:rFonts w:ascii="Times New Roman" w:hAnsi="Times New Roman" w:cs="Times New Roman"/>
          <w:sz w:val="24"/>
          <w:sz-cs w:val="24"/>
        </w:rPr>
        <w:t xml:space="preserve"/>
      </w:r>
    </w:p>
    <w:p>
      <w:pPr>
        <w:jc w:val="both"/>
      </w:pPr>
      <w:r>
        <w:rPr>
          <w:rFonts w:ascii="Times New Roman" w:hAnsi="Times New Roman" w:cs="Times New Roman"/>
          <w:sz w:val="24"/>
          <w:sz-cs w:val="24"/>
          <w:u w:val="single" w:color="000000"/>
        </w:rPr>
        <w:t xml:space="preserve">Class Session 12: No Additional Assignment</w:t>
      </w:r>
    </w:p>
    <w:p>
      <w:pPr>
        <w:jc w:val="both"/>
      </w:pPr>
      <w:r>
        <w:rPr>
          <w:rFonts w:ascii="Times New Roman" w:hAnsi="Times New Roman" w:cs="Times New Roman"/>
          <w:sz w:val="24"/>
          <w:sz-cs w:val="24"/>
        </w:rPr>
        <w:t xml:space="preserve"/>
        <w:tab/>
        <w:t xml:space="preserve"/>
        <w:tab/>
        <w:t xml:space="preserve"/>
      </w:r>
    </w:p>
    <w:p>
      <w:pPr>
        <w:jc w:val="both"/>
      </w:pPr>
      <w:r>
        <w:rPr>
          <w:rFonts w:ascii="Times New Roman" w:hAnsi="Times New Roman" w:cs="Times New Roman"/>
          <w:sz w:val="24"/>
          <w:sz-cs w:val="24"/>
          <w:u w:val="single" w:color="000000"/>
        </w:rPr>
        <w:t xml:space="preserve">Class Session 13: The Committee of Detail</w:t>
      </w:r>
      <w:r>
        <w:rPr>
          <w:rFonts w:ascii="Times New Roman" w:hAnsi="Times New Roman" w:cs="Times New Roman"/>
          <w:sz w:val="24"/>
          <w:sz-cs w:val="24"/>
        </w:rPr>
        <w:t xml:space="preserve"/>
      </w:r>
    </w:p>
    <w:p>
      <w:pPr>
        <w:jc w:val="both"/>
        <w:ind w:left="720"/>
      </w:pPr>
      <w:r>
        <w:rPr>
          <w:rFonts w:ascii="Times New Roman" w:hAnsi="Times New Roman" w:cs="Times New Roman"/>
          <w:sz w:val="24"/>
          <w:sz-cs w:val="24"/>
        </w:rPr>
        <w:t xml:space="preserve">Farber &amp; Sherry 203-208 </w:t>
      </w:r>
    </w:p>
    <w:p>
      <w:pPr>
        <w:jc w:val="both"/>
        <w:ind w:left="720"/>
      </w:pPr>
      <w:r>
        <w:rPr>
          <w:rFonts w:ascii="Times New Roman" w:hAnsi="Times New Roman" w:cs="Times New Roman"/>
          <w:sz w:val="24"/>
          <w:sz-cs w:val="24"/>
        </w:rPr>
        <w:t xml:space="preserve">Madison’s Notes </w:t>
      </w:r>
    </w:p>
    <w:p>
      <w:pPr>
        <w:jc w:val="both"/>
        <w:ind w:left="720"/>
      </w:pPr>
      <w:r>
        <w:rPr>
          <w:rFonts w:ascii="Times New Roman" w:hAnsi="Times New Roman" w:cs="Times New Roman"/>
          <w:sz w:val="24"/>
          <w:sz-cs w:val="24"/>
        </w:rPr>
        <w:t xml:space="preserve"/>
        <w:tab/>
        <w:t xml:space="preserve">July 23 (from the middle of p. 95 to the end)</w:t>
      </w:r>
    </w:p>
    <w:p>
      <w:pPr>
        <w:jc w:val="both"/>
        <w:ind w:left="720"/>
      </w:pPr>
      <w:r>
        <w:rPr>
          <w:rFonts w:ascii="Times New Roman" w:hAnsi="Times New Roman" w:cs="Times New Roman"/>
          <w:sz w:val="24"/>
          <w:sz-cs w:val="24"/>
        </w:rPr>
        <w:t xml:space="preserve"/>
        <w:tab/>
        <w:t xml:space="preserve">July 24 (last four paragraphs)</w:t>
      </w:r>
    </w:p>
    <w:p>
      <w:pPr>
        <w:jc w:val="both"/>
        <w:ind w:left="720"/>
      </w:pPr>
      <w:r>
        <w:rPr>
          <w:rFonts w:ascii="Times New Roman" w:hAnsi="Times New Roman" w:cs="Times New Roman"/>
          <w:sz w:val="24"/>
          <w:sz-cs w:val="24"/>
        </w:rPr>
        <w:t xml:space="preserve">Skim II Farrand 129-175</w:t>
      </w:r>
    </w:p>
    <w:p>
      <w:pPr>
        <w:jc w:val="both"/>
        <w:ind w:left="720"/>
      </w:pPr>
      <w:r>
        <w:rPr>
          <w:rFonts w:ascii="Times New Roman" w:hAnsi="Times New Roman" w:cs="Times New Roman"/>
          <w:sz w:val="24"/>
          <w:sz-cs w:val="24"/>
        </w:rPr>
        <w:t xml:space="preserve">Ewald, </w:t>
      </w:r>
      <w:r>
        <w:rPr>
          <w:rFonts w:ascii="Times New Roman" w:hAnsi="Times New Roman" w:cs="Times New Roman"/>
          <w:sz w:val="24"/>
          <w:sz-cs w:val="24"/>
          <w:i/>
        </w:rPr>
        <w:t xml:space="preserve">The Committee of Detail</w:t>
      </w:r>
      <w:r>
        <w:rPr>
          <w:rFonts w:ascii="Times New Roman" w:hAnsi="Times New Roman" w:cs="Times New Roman"/>
          <w:sz w:val="24"/>
          <w:sz-cs w:val="24"/>
        </w:rPr>
        <w:t xml:space="preserve"> (Canvas)</w:t>
      </w:r>
    </w:p>
    <w:p>
      <w:pPr>
        <w:jc w:val="both"/>
        <w:ind w:left="720"/>
      </w:pPr>
      <w:r>
        <w:rPr>
          <w:rFonts w:ascii="Times New Roman" w:hAnsi="Times New Roman" w:cs="Times New Roman"/>
          <w:sz w:val="24"/>
          <w:sz-cs w:val="24"/>
        </w:rPr>
        <w:t xml:space="preserve"/>
        <w:tab/>
        <w:t xml:space="preserve">[This reading is lengthy; read what you can.]</w:t>
      </w:r>
    </w:p>
    <w:p>
      <w:pPr>
        <w:jc w:val="both"/>
        <w:ind w:left="720"/>
      </w:pPr>
      <w:r>
        <w:rPr>
          <w:rFonts w:ascii="Times New Roman" w:hAnsi="Times New Roman" w:cs="Times New Roman"/>
          <w:sz w:val="24"/>
          <w:sz-cs w:val="24"/>
        </w:rPr>
        <w:t xml:space="preserve">The Secret Maryland Meeting: McHenry’s Notes, Aug. 6, II Farrand 190-192</w:t>
      </w:r>
    </w:p>
    <w:p>
      <w:pPr>
        <w:jc w:val="both"/>
      </w:pPr>
      <w:r>
        <w:rPr>
          <w:rFonts w:ascii="Times New Roman" w:hAnsi="Times New Roman" w:cs="Times New Roman"/>
          <w:sz w:val="24"/>
          <w:sz-cs w:val="24"/>
        </w:rPr>
        <w:t xml:space="preserve"/>
      </w:r>
    </w:p>
    <w:p>
      <w:pPr>
        <w:jc w:val="both"/>
      </w:pPr>
      <w:r>
        <w:rPr>
          <w:rFonts w:ascii="Times New Roman" w:hAnsi="Times New Roman" w:cs="Times New Roman"/>
          <w:sz w:val="24"/>
          <w:sz-cs w:val="24"/>
          <w:u w:val="single" w:color="000000"/>
        </w:rPr>
        <w:t xml:space="preserve"/>
        <w:br w:type="page"/>
        <w:t xml:space="preserve">Class Session 14: National Powers</w:t>
      </w:r>
    </w:p>
    <w:p>
      <w:pPr>
        <w:jc w:val="both"/>
      </w:pPr>
      <w:r>
        <w:rPr>
          <w:rFonts w:ascii="Times New Roman" w:hAnsi="Times New Roman" w:cs="Times New Roman"/>
          <w:sz w:val="24"/>
          <w:sz-cs w:val="24"/>
        </w:rPr>
        <w:t xml:space="preserve"/>
        <w:tab/>
        <w:t xml:space="preserve">Committee of Detail Draft, Art. VII</w:t>
      </w:r>
    </w:p>
    <w:p>
      <w:pPr>
        <w:jc w:val="both"/>
      </w:pPr>
      <w:r>
        <w:rPr>
          <w:rFonts w:ascii="Times New Roman" w:hAnsi="Times New Roman" w:cs="Times New Roman"/>
          <w:sz w:val="24"/>
          <w:sz-cs w:val="24"/>
        </w:rPr>
        <w:t xml:space="preserve"/>
        <w:tab/>
        <w:t xml:space="preserve"/>
        <w:tab/>
        <w:t xml:space="preserve">Farber &amp; Sherry 633-34</w:t>
      </w:r>
    </w:p>
    <w:p>
      <w:pPr>
        <w:jc w:val="both"/>
      </w:pPr>
      <w:r>
        <w:rPr>
          <w:rFonts w:ascii="Times New Roman" w:hAnsi="Times New Roman" w:cs="Times New Roman"/>
          <w:sz w:val="24"/>
          <w:sz-cs w:val="24"/>
        </w:rPr>
        <w:t xml:space="preserve"/>
        <w:tab/>
        <w:t xml:space="preserve">Madison’s Notes</w:t>
      </w:r>
    </w:p>
    <w:p>
      <w:pPr>
        <w:jc w:val="both"/>
      </w:pPr>
      <w:r>
        <w:rPr>
          <w:rFonts w:ascii="Times New Roman" w:hAnsi="Times New Roman" w:cs="Times New Roman"/>
          <w:sz w:val="24"/>
          <w:sz-cs w:val="24"/>
        </w:rPr>
        <w:t xml:space="preserve"/>
        <w:tab/>
        <w:t xml:space="preserve"/>
        <w:tab/>
        <w:t xml:space="preserve">Aug 13 (II Farrand 273-280) (Origination Clause)</w:t>
      </w:r>
    </w:p>
    <w:p>
      <w:pPr>
        <w:jc w:val="both"/>
      </w:pPr>
      <w:r>
        <w:rPr>
          <w:rFonts w:ascii="Times New Roman" w:hAnsi="Times New Roman" w:cs="Times New Roman"/>
          <w:sz w:val="24"/>
          <w:sz-cs w:val="24"/>
        </w:rPr>
        <w:t xml:space="preserve"/>
        <w:tab/>
        <w:t xml:space="preserve"/>
        <w:tab/>
        <w:t xml:space="preserve">Aug 16 (Taxation; Commerce; Legal Tender)</w:t>
      </w:r>
    </w:p>
    <w:p>
      <w:pPr>
        <w:jc w:val="both"/>
      </w:pPr>
      <w:r>
        <w:rPr>
          <w:rFonts w:ascii="Times New Roman" w:hAnsi="Times New Roman" w:cs="Times New Roman"/>
          <w:sz w:val="24"/>
          <w:sz-cs w:val="24"/>
        </w:rPr>
        <w:t xml:space="preserve"/>
        <w:tab/>
        <w:t xml:space="preserve"/>
        <w:tab/>
        <w:t xml:space="preserve">Aug 17 (II Farrand 316) (Law of Nations)</w:t>
      </w:r>
    </w:p>
    <w:p>
      <w:pPr>
        <w:jc w:val="both"/>
      </w:pPr>
      <w:r>
        <w:rPr>
          <w:rFonts w:ascii="Times New Roman" w:hAnsi="Times New Roman" w:cs="Times New Roman"/>
          <w:sz w:val="24"/>
          <w:sz-cs w:val="24"/>
        </w:rPr>
        <w:t xml:space="preserve"/>
        <w:tab/>
        <w:t xml:space="preserve"/>
        <w:tab/>
        <w:t xml:space="preserve">Aug 18 (II Farrand 324-29) (Miscellaneous powers)</w:t>
      </w:r>
    </w:p>
    <w:p>
      <w:pPr>
        <w:jc w:val="both"/>
      </w:pPr>
      <w:r>
        <w:rPr>
          <w:rFonts w:ascii="Times New Roman" w:hAnsi="Times New Roman" w:cs="Times New Roman"/>
          <w:sz w:val="24"/>
          <w:sz-cs w:val="24"/>
        </w:rPr>
        <w:t xml:space="preserve"/>
        <w:tab/>
        <w:t xml:space="preserve"/>
        <w:tab/>
        <w:t xml:space="preserve">Aug 21 (II Farrand 359-363) (Taxation and trade)</w:t>
      </w:r>
    </w:p>
    <w:p>
      <w:pPr>
        <w:jc w:val="both"/>
        <w:ind w:left="1440" w:first-line="-1440"/>
      </w:pPr>
      <w:r>
        <w:rPr>
          <w:rFonts w:ascii="Times New Roman" w:hAnsi="Times New Roman" w:cs="Times New Roman"/>
          <w:sz w:val="24"/>
          <w:sz-cs w:val="24"/>
        </w:rPr>
        <w:t xml:space="preserve"/>
        <w:tab/>
        <w:t xml:space="preserve"/>
        <w:tab/>
        <w:t xml:space="preserve">Sept 14 (II Farrand 615-16) (Roads, canals, corporations, university)</w:t>
      </w:r>
    </w:p>
    <w:p>
      <w:pPr>
        <w:jc w:val="both"/>
      </w:pPr>
      <w:r>
        <w:rPr>
          <w:rFonts w:ascii="Times New Roman" w:hAnsi="Times New Roman" w:cs="Times New Roman"/>
          <w:sz w:val="24"/>
          <w:sz-cs w:val="24"/>
        </w:rPr>
        <w:t xml:space="preserve"/>
        <w:tab/>
        <w:t xml:space="preserve"/>
        <w:tab/>
        <w:t xml:space="preserve">Sept 15 (II Farrand 625) (Tonnage)</w:t>
      </w:r>
    </w:p>
    <w:p>
      <w:pPr>
        <w:jc w:val="both"/>
      </w:pPr>
      <w:r>
        <w:rPr>
          <w:rFonts w:ascii="Times New Roman" w:hAnsi="Times New Roman" w:cs="Times New Roman"/>
          <w:sz w:val="24"/>
          <w:sz-cs w:val="24"/>
        </w:rPr>
        <w:t xml:space="preserve"/>
        <w:tab/>
        <w:t xml:space="preserve">Necessary and Proper Clause</w:t>
      </w:r>
    </w:p>
    <w:p>
      <w:pPr>
        <w:jc w:val="both"/>
      </w:pPr>
      <w:r>
        <w:rPr>
          <w:rFonts w:ascii="Times New Roman" w:hAnsi="Times New Roman" w:cs="Times New Roman"/>
          <w:sz w:val="24"/>
          <w:sz-cs w:val="24"/>
        </w:rPr>
        <w:t xml:space="preserve"/>
        <w:tab/>
        <w:t xml:space="preserve"/>
        <w:tab/>
        <w:t xml:space="preserve">Madison’s Notes </w:t>
      </w:r>
    </w:p>
    <w:p>
      <w:pPr>
        <w:jc w:val="both"/>
      </w:pPr>
      <w:r>
        <w:rPr>
          <w:rFonts w:ascii="Times New Roman" w:hAnsi="Times New Roman" w:cs="Times New Roman"/>
          <w:sz w:val="24"/>
          <w:sz-cs w:val="24"/>
        </w:rPr>
        <w:t xml:space="preserve"/>
        <w:tab/>
        <w:t xml:space="preserve"/>
        <w:tab/>
        <w:t xml:space="preserve"/>
        <w:tab/>
        <w:t xml:space="preserve">Aug 20 (II Farrand 344 (bottom paragraph) – 345 (top)</w:t>
      </w:r>
    </w:p>
    <w:p>
      <w:pPr>
        <w:jc w:val="both"/>
      </w:pPr>
      <w:r>
        <w:rPr>
          <w:rFonts w:ascii="Times New Roman" w:hAnsi="Times New Roman" w:cs="Times New Roman"/>
          <w:sz w:val="24"/>
          <w:sz-cs w:val="24"/>
        </w:rPr>
        <w:t xml:space="preserve"/>
        <w:tab/>
        <w:t xml:space="preserve"/>
        <w:tab/>
        <w:t xml:space="preserve">Federalist No. 33</w:t>
      </w:r>
    </w:p>
    <w:p>
      <w:pPr>
        <w:jc w:val="both"/>
      </w:pPr>
      <w:r>
        <w:rPr>
          <w:rFonts w:ascii="Times New Roman" w:hAnsi="Times New Roman" w:cs="Times New Roman"/>
          <w:sz w:val="24"/>
          <w:sz-cs w:val="24"/>
        </w:rPr>
        <w:t xml:space="preserve"/>
        <w:tab/>
        <w:t xml:space="preserve">The Negative &amp; the Supremacy Clause</w:t>
      </w:r>
    </w:p>
    <w:p>
      <w:pPr>
        <w:jc w:val="both"/>
      </w:pPr>
      <w:r>
        <w:rPr>
          <w:rFonts w:ascii="Times New Roman" w:hAnsi="Times New Roman" w:cs="Times New Roman"/>
          <w:sz w:val="24"/>
          <w:sz-cs w:val="24"/>
        </w:rPr>
        <w:t xml:space="preserve"/>
        <w:tab/>
        <w:t xml:space="preserve"/>
        <w:tab/>
        <w:t xml:space="preserve">Madison’s Notes</w:t>
      </w:r>
    </w:p>
    <w:p>
      <w:pPr>
        <w:jc w:val="both"/>
      </w:pPr>
      <w:r>
        <w:rPr>
          <w:rFonts w:ascii="Times New Roman" w:hAnsi="Times New Roman" w:cs="Times New Roman"/>
          <w:sz w:val="24"/>
          <w:sz-cs w:val="24"/>
        </w:rPr>
        <w:t xml:space="preserve"/>
        <w:tab/>
        <w:t xml:space="preserve"/>
        <w:tab/>
        <w:t xml:space="preserve"/>
        <w:tab/>
        <w:t xml:space="preserve">June 8</w:t>
      </w:r>
    </w:p>
    <w:p>
      <w:pPr>
        <w:jc w:val="both"/>
      </w:pPr>
      <w:r>
        <w:rPr>
          <w:rFonts w:ascii="Times New Roman" w:hAnsi="Times New Roman" w:cs="Times New Roman"/>
          <w:sz w:val="24"/>
          <w:sz-cs w:val="24"/>
        </w:rPr>
        <w:t xml:space="preserve"/>
        <w:tab/>
        <w:t xml:space="preserve"/>
        <w:tab/>
        <w:t xml:space="preserve"/>
        <w:tab/>
        <w:t xml:space="preserve">July 17 (pp. 27-29) </w:t>
      </w:r>
    </w:p>
    <w:p>
      <w:pPr>
        <w:jc w:val="both"/>
      </w:pPr>
      <w:r>
        <w:rPr>
          <w:rFonts w:ascii="Times New Roman" w:hAnsi="Times New Roman" w:cs="Times New Roman"/>
          <w:sz w:val="24"/>
          <w:sz-cs w:val="24"/>
        </w:rPr>
        <w:t xml:space="preserve"/>
        <w:tab/>
        <w:t xml:space="preserve"/>
        <w:tab/>
        <w:t xml:space="preserve">New Jersey Plan, § 6</w:t>
      </w:r>
    </w:p>
    <w:p>
      <w:pPr>
        <w:jc w:val="both"/>
      </w:pPr>
      <w:r>
        <w:rPr>
          <w:rFonts w:ascii="Times New Roman" w:hAnsi="Times New Roman" w:cs="Times New Roman"/>
          <w:sz w:val="24"/>
          <w:sz-cs w:val="24"/>
        </w:rPr>
        <w:t xml:space="preserve"/>
        <w:tab/>
        <w:t xml:space="preserve"/>
        <w:tab/>
        <w:t xml:space="preserve"/>
        <w:tab/>
        <w:t xml:space="preserve">Farber &amp; Sherry 625-26</w:t>
      </w:r>
    </w:p>
    <w:p>
      <w:pPr>
        <w:jc w:val="both"/>
      </w:pPr>
      <w:r>
        <w:rPr>
          <w:rFonts w:ascii="Times New Roman" w:hAnsi="Times New Roman" w:cs="Times New Roman"/>
          <w:sz w:val="24"/>
          <w:sz-cs w:val="24"/>
        </w:rPr>
        <w:t xml:space="preserve"/>
        <w:tab/>
        <w:t xml:space="preserve"/>
        <w:tab/>
        <w:t xml:space="preserve">Committee on Detail draft, Art. VIII</w:t>
      </w:r>
    </w:p>
    <w:p>
      <w:pPr>
        <w:jc w:val="both"/>
      </w:pPr>
      <w:r>
        <w:rPr>
          <w:rFonts w:ascii="Times New Roman" w:hAnsi="Times New Roman" w:cs="Times New Roman"/>
          <w:sz w:val="24"/>
          <w:sz-cs w:val="24"/>
        </w:rPr>
        <w:t xml:space="preserve"/>
        <w:tab/>
        <w:t xml:space="preserve"/>
        <w:tab/>
        <w:t xml:space="preserve"/>
        <w:tab/>
        <w:t xml:space="preserve">Farber &amp; Sherry 634</w:t>
      </w:r>
    </w:p>
    <w:p>
      <w:pPr>
        <w:jc w:val="both"/>
      </w:pPr>
      <w:r>
        <w:rPr>
          <w:rFonts w:ascii="Times New Roman" w:hAnsi="Times New Roman" w:cs="Times New Roman"/>
          <w:sz w:val="24"/>
          <w:sz-cs w:val="24"/>
        </w:rPr>
        <w:t xml:space="preserve"/>
        <w:tab/>
        <w:t xml:space="preserve"/>
        <w:tab/>
        <w:t xml:space="preserve">Committee on Style draft, Art. VI, cl. 2</w:t>
      </w:r>
    </w:p>
    <w:p>
      <w:pPr>
        <w:jc w:val="both"/>
      </w:pPr>
      <w:r>
        <w:rPr>
          <w:rFonts w:ascii="Times New Roman" w:hAnsi="Times New Roman" w:cs="Times New Roman"/>
          <w:sz w:val="24"/>
          <w:sz-cs w:val="24"/>
        </w:rPr>
        <w:t xml:space="preserve"/>
        <w:tab/>
        <w:t xml:space="preserve"/>
        <w:tab/>
        <w:t xml:space="preserve"/>
        <w:tab/>
        <w:t xml:space="preserve">Farber &amp; Sherry 649</w:t>
      </w:r>
    </w:p>
    <w:p>
      <w:pPr>
        <w:jc w:val="both"/>
      </w:pPr>
      <w:r>
        <w:rPr>
          <w:rFonts w:ascii="Times New Roman" w:hAnsi="Times New Roman" w:cs="Times New Roman"/>
          <w:sz w:val="24"/>
          <w:sz-cs w:val="24"/>
        </w:rPr>
        <w:t xml:space="preserve"/>
        <w:tab/>
        <w:t xml:space="preserve"/>
      </w:r>
    </w:p>
    <w:p>
      <w:pPr>
        <w:jc w:val="both"/>
      </w:pPr>
      <w:r>
        <w:rPr>
          <w:rFonts w:ascii="Times New Roman" w:hAnsi="Times New Roman" w:cs="Times New Roman"/>
          <w:sz w:val="24"/>
          <w:sz-cs w:val="24"/>
          <w:u w:val="single" w:color="000000"/>
        </w:rPr>
        <w:t xml:space="preserve">Class Session 15: Constructing the Executive</w:t>
      </w:r>
      <w:r>
        <w:rPr>
          <w:rFonts w:ascii="Times New Roman" w:hAnsi="Times New Roman" w:cs="Times New Roman"/>
          <w:sz w:val="24"/>
          <w:sz-cs w:val="24"/>
        </w:rPr>
        <w:t xml:space="preserve"/>
      </w:r>
    </w:p>
    <w:p>
      <w:pPr>
        <w:jc w:val="both"/>
      </w:pPr>
      <w:r>
        <w:rPr>
          <w:rFonts w:ascii="Times New Roman" w:hAnsi="Times New Roman" w:cs="Times New Roman"/>
          <w:sz w:val="24"/>
          <w:sz-cs w:val="24"/>
        </w:rPr>
        <w:t xml:space="preserve"/>
        <w:tab/>
        <w:t xml:space="preserve">Locke, Second Treatise, chapters 12, 14</w:t>
      </w:r>
    </w:p>
    <w:p>
      <w:pPr>
        <w:jc w:val="both"/>
        <w:ind w:left="720"/>
      </w:pPr>
      <w:r>
        <w:rPr>
          <w:rFonts w:ascii="Times New Roman" w:hAnsi="Times New Roman" w:cs="Times New Roman"/>
          <w:sz w:val="24"/>
          <w:sz-cs w:val="24"/>
        </w:rPr>
        <w:t xml:space="preserve"/>
        <w:tab/>
        <w:t xml:space="preserve">Farber &amp; Sherry 115-18</w:t>
      </w:r>
    </w:p>
    <w:p>
      <w:pPr>
        <w:jc w:val="both"/>
      </w:pPr>
      <w:r>
        <w:rPr>
          <w:rFonts w:ascii="Times New Roman" w:hAnsi="Times New Roman" w:cs="Times New Roman"/>
          <w:sz w:val="24"/>
          <w:sz-cs w:val="24"/>
        </w:rPr>
        <w:t xml:space="preserve"/>
        <w:tab/>
        <w:t xml:space="preserve">Madison’s Notes: </w:t>
      </w:r>
    </w:p>
    <w:p>
      <w:pPr>
        <w:jc w:val="both"/>
      </w:pPr>
      <w:r>
        <w:rPr>
          <w:rFonts w:ascii="Times New Roman" w:hAnsi="Times New Roman" w:cs="Times New Roman"/>
          <w:sz w:val="24"/>
          <w:sz-cs w:val="24"/>
        </w:rPr>
        <w:t xml:space="preserve"/>
        <w:tab/>
        <w:t xml:space="preserve"/>
        <w:tab/>
        <w:t xml:space="preserve">June 1</w:t>
      </w:r>
    </w:p>
    <w:p>
      <w:pPr>
        <w:jc w:val="both"/>
      </w:pPr>
      <w:r>
        <w:rPr>
          <w:rFonts w:ascii="Times New Roman" w:hAnsi="Times New Roman" w:cs="Times New Roman"/>
          <w:sz w:val="24"/>
          <w:sz-cs w:val="24"/>
        </w:rPr>
        <w:t xml:space="preserve"/>
        <w:tab/>
        <w:t xml:space="preserve"/>
        <w:tab/>
        <w:t xml:space="preserve">June 2 (p. 85 (Dickinson) to the end)</w:t>
      </w:r>
    </w:p>
    <w:p>
      <w:pPr>
        <w:jc w:val="both"/>
      </w:pPr>
      <w:r>
        <w:rPr>
          <w:rFonts w:ascii="Times New Roman" w:hAnsi="Times New Roman" w:cs="Times New Roman"/>
          <w:sz w:val="24"/>
          <w:sz-cs w:val="24"/>
        </w:rPr>
        <w:t xml:space="preserve"/>
        <w:tab/>
        <w:t xml:space="preserve"/>
        <w:tab/>
        <w:t xml:space="preserve">June 4</w:t>
      </w:r>
    </w:p>
    <w:p>
      <w:pPr>
        <w:jc w:val="both"/>
      </w:pPr>
      <w:r>
        <w:rPr>
          <w:rFonts w:ascii="Times New Roman" w:hAnsi="Times New Roman" w:cs="Times New Roman"/>
          <w:sz w:val="24"/>
          <w:sz-cs w:val="24"/>
        </w:rPr>
        <w:t xml:space="preserve"/>
        <w:tab/>
        <w:t xml:space="preserve"/>
        <w:tab/>
        <w:t xml:space="preserve">July 19 (Vol. II)</w:t>
      </w:r>
    </w:p>
    <w:p>
      <w:pPr>
        <w:jc w:val="both"/>
      </w:pPr>
      <w:r>
        <w:rPr>
          <w:rFonts w:ascii="Times New Roman" w:hAnsi="Times New Roman" w:cs="Times New Roman"/>
          <w:sz w:val="24"/>
          <w:sz-cs w:val="24"/>
        </w:rPr>
        <w:t xml:space="preserve"/>
        <w:tab/>
        <w:t xml:space="preserve"/>
        <w:tab/>
        <w:t xml:space="preserve">Aug 20 (II Farrand 340-44)</w:t>
      </w:r>
    </w:p>
    <w:p>
      <w:pPr>
        <w:jc w:val="both"/>
      </w:pPr>
      <w:r>
        <w:rPr>
          <w:rFonts w:ascii="Times New Roman" w:hAnsi="Times New Roman" w:cs="Times New Roman"/>
          <w:sz w:val="24"/>
          <w:sz-cs w:val="24"/>
        </w:rPr>
        <w:t xml:space="preserve"/>
        <w:tab/>
        <w:t xml:space="preserve">Farber &amp; Sherry 125-60</w:t>
      </w:r>
    </w:p>
    <w:p>
      <w:pPr>
        <w:jc w:val="both"/>
      </w:pPr>
      <w:r>
        <w:rPr>
          <w:rFonts w:ascii="Times New Roman" w:hAnsi="Times New Roman" w:cs="Times New Roman"/>
          <w:sz w:val="24"/>
          <w:sz-cs w:val="24"/>
        </w:rPr>
        <w:t xml:space="preserve"/>
        <w:tab/>
        <w:t xml:space="preserve"/>
      </w:r>
    </w:p>
    <w:p>
      <w:pPr>
        <w:jc w:val="both"/>
      </w:pPr>
      <w:r>
        <w:rPr>
          <w:rFonts w:ascii="Times New Roman" w:hAnsi="Times New Roman" w:cs="Times New Roman"/>
          <w:sz w:val="24"/>
          <w:sz-cs w:val="24"/>
          <w:u w:val="single" w:color="000000"/>
        </w:rPr>
        <w:t xml:space="preserve">Class Session 16: Military and Foreign Affairs</w:t>
      </w:r>
      <w:r>
        <w:rPr>
          <w:rFonts w:ascii="Times New Roman" w:hAnsi="Times New Roman" w:cs="Times New Roman"/>
          <w:sz w:val="24"/>
          <w:sz-cs w:val="24"/>
        </w:rPr>
        <w:t xml:space="preserve"/>
      </w:r>
    </w:p>
    <w:p>
      <w:pPr>
        <w:jc w:val="both"/>
      </w:pPr>
      <w:r>
        <w:rPr>
          <w:rFonts w:ascii="Times New Roman" w:hAnsi="Times New Roman" w:cs="Times New Roman"/>
          <w:sz w:val="24"/>
          <w:sz-cs w:val="24"/>
        </w:rPr>
        <w:t xml:space="preserve"/>
        <w:tab/>
        <w:t xml:space="preserve">Blackstone, War (Canvas)</w:t>
      </w:r>
    </w:p>
    <w:p>
      <w:pPr>
        <w:jc w:val="both"/>
      </w:pPr>
      <w:r>
        <w:rPr>
          <w:rFonts w:ascii="Times New Roman" w:hAnsi="Times New Roman" w:cs="Times New Roman"/>
          <w:sz w:val="24"/>
          <w:sz-cs w:val="24"/>
        </w:rPr>
        <w:t xml:space="preserve"/>
        <w:tab/>
        <w:t xml:space="preserve">Farber &amp; Sherry 209-12</w:t>
      </w:r>
    </w:p>
    <w:p>
      <w:pPr>
        <w:jc w:val="both"/>
      </w:pPr>
      <w:r>
        <w:rPr>
          <w:rFonts w:ascii="Times New Roman" w:hAnsi="Times New Roman" w:cs="Times New Roman"/>
          <w:sz w:val="24"/>
          <w:sz-cs w:val="24"/>
        </w:rPr>
        <w:t xml:space="preserve"/>
        <w:tab/>
        <w:t xml:space="preserve">Madison’s Notes</w:t>
      </w:r>
    </w:p>
    <w:p>
      <w:pPr>
        <w:jc w:val="both"/>
      </w:pPr>
      <w:r>
        <w:rPr>
          <w:rFonts w:ascii="Times New Roman" w:hAnsi="Times New Roman" w:cs="Times New Roman"/>
          <w:sz w:val="24"/>
          <w:sz-cs w:val="24"/>
        </w:rPr>
        <w:t xml:space="preserve"/>
        <w:tab/>
        <w:t xml:space="preserve"/>
        <w:tab/>
        <w:t xml:space="preserve">Aug 18 (II Farrand 329-33)</w:t>
      </w:r>
    </w:p>
    <w:p>
      <w:pPr>
        <w:jc w:val="both"/>
        <w:ind w:left="720"/>
      </w:pPr>
      <w:r>
        <w:rPr>
          <w:rFonts w:ascii="Times New Roman" w:hAnsi="Times New Roman" w:cs="Times New Roman"/>
          <w:sz w:val="24"/>
          <w:sz-cs w:val="24"/>
        </w:rPr>
        <w:t xml:space="preserve">The Federalist No. 41 (pp. 252-258) </w:t>
      </w:r>
    </w:p>
    <w:p>
      <w:pPr>
        <w:jc w:val="both"/>
      </w:pPr>
      <w:r>
        <w:rPr>
          <w:rFonts w:ascii="Times New Roman" w:hAnsi="Times New Roman" w:cs="Times New Roman"/>
          <w:sz w:val="24"/>
          <w:sz-cs w:val="24"/>
        </w:rPr>
        <w:t xml:space="preserve"/>
      </w:r>
    </w:p>
    <w:p>
      <w:pPr>
        <w:jc w:val="both"/>
      </w:pPr>
      <w:r>
        <w:rPr>
          <w:rFonts w:ascii="Times New Roman" w:hAnsi="Times New Roman" w:cs="Times New Roman"/>
          <w:sz w:val="24"/>
          <w:sz-cs w:val="24"/>
          <w:u w:val="single" w:color="000000"/>
        </w:rPr>
        <w:t xml:space="preserve">Class Session 17: Constructing the Judiciary</w:t>
      </w:r>
      <w:r>
        <w:rPr>
          <w:rFonts w:ascii="Times New Roman" w:hAnsi="Times New Roman" w:cs="Times New Roman"/>
          <w:sz w:val="24"/>
          <w:sz-cs w:val="24"/>
        </w:rPr>
        <w:t xml:space="preserve"/>
      </w:r>
    </w:p>
    <w:p>
      <w:pPr>
        <w:jc w:val="both"/>
        <w:ind w:left="720"/>
      </w:pPr>
      <w:r>
        <w:rPr>
          <w:rFonts w:ascii="Times New Roman" w:hAnsi="Times New Roman" w:cs="Times New Roman"/>
          <w:sz w:val="24"/>
          <w:sz-cs w:val="24"/>
        </w:rPr>
        <w:t xml:space="preserve">Farber &amp; Sherry 71-75</w:t>
      </w:r>
    </w:p>
    <w:p>
      <w:pPr>
        <w:jc w:val="both"/>
        <w:ind w:left="720"/>
      </w:pPr>
      <w:r>
        <w:rPr>
          <w:rFonts w:ascii="Times New Roman" w:hAnsi="Times New Roman" w:cs="Times New Roman"/>
          <w:sz w:val="24"/>
          <w:sz-cs w:val="24"/>
        </w:rPr>
        <w:t xml:space="preserve">Madison’s Notes</w:t>
      </w:r>
    </w:p>
    <w:p>
      <w:pPr>
        <w:jc w:val="both"/>
        <w:ind w:left="720"/>
      </w:pPr>
      <w:r>
        <w:rPr>
          <w:rFonts w:ascii="Times New Roman" w:hAnsi="Times New Roman" w:cs="Times New Roman"/>
          <w:sz w:val="24"/>
          <w:sz-cs w:val="24"/>
        </w:rPr>
        <w:t xml:space="preserve"/>
        <w:tab/>
        <w:t xml:space="preserve">July 18 (pp. 41-46)</w:t>
      </w:r>
    </w:p>
    <w:p>
      <w:pPr>
        <w:jc w:val="both"/>
        <w:ind w:left="720"/>
      </w:pPr>
      <w:r>
        <w:rPr>
          <w:rFonts w:ascii="Times New Roman" w:hAnsi="Times New Roman" w:cs="Times New Roman"/>
          <w:sz w:val="24"/>
          <w:sz-cs w:val="24"/>
        </w:rPr>
        <w:t xml:space="preserve"/>
        <w:tab/>
        <w:t xml:space="preserve">Aug 27 (pp. 428-end)</w:t>
      </w:r>
    </w:p>
    <w:p>
      <w:pPr>
        <w:jc w:val="both"/>
      </w:pPr>
      <w:r>
        <w:rPr>
          <w:rFonts w:ascii="Times New Roman" w:hAnsi="Times New Roman" w:cs="Times New Roman"/>
          <w:sz w:val="24"/>
          <w:sz-cs w:val="24"/>
        </w:rPr>
        <w:t xml:space="preserve"/>
        <w:tab/>
        <w:t xml:space="preserve">The “Arising Under” Clause</w:t>
      </w:r>
    </w:p>
    <w:p>
      <w:pPr>
        <w:jc w:val="both"/>
      </w:pPr>
      <w:r>
        <w:rPr>
          <w:rFonts w:ascii="Times New Roman" w:hAnsi="Times New Roman" w:cs="Times New Roman"/>
          <w:sz w:val="24"/>
          <w:sz-cs w:val="24"/>
        </w:rPr>
        <w:t xml:space="preserve"/>
        <w:tab/>
        <w:t xml:space="preserve"/>
        <w:tab/>
        <w:t xml:space="preserve">Farber &amp; Sherry 89-90</w:t>
      </w:r>
    </w:p>
    <w:p>
      <w:pPr>
        <w:jc w:val="both"/>
      </w:pPr>
      <w:r>
        <w:rPr>
          <w:rFonts w:ascii="Times New Roman" w:hAnsi="Times New Roman" w:cs="Times New Roman"/>
          <w:sz w:val="24"/>
          <w:sz-cs w:val="24"/>
        </w:rPr>
        <w:t xml:space="preserve"/>
        <w:tab/>
        <w:t xml:space="preserve">Habeas Corpus</w:t>
      </w:r>
    </w:p>
    <w:p>
      <w:pPr>
        <w:jc w:val="both"/>
      </w:pPr>
      <w:r>
        <w:rPr>
          <w:rFonts w:ascii="Times New Roman" w:hAnsi="Times New Roman" w:cs="Times New Roman"/>
          <w:sz w:val="24"/>
          <w:sz-cs w:val="24"/>
        </w:rPr>
        <w:t xml:space="preserve"/>
        <w:tab/>
        <w:t xml:space="preserve"/>
        <w:tab/>
        <w:t xml:space="preserve">Madison’s Notes Aug 28 (p. 438)</w:t>
      </w:r>
    </w:p>
    <w:p>
      <w:pPr>
        <w:jc w:val="both"/>
      </w:pPr>
      <w:r>
        <w:rPr>
          <w:rFonts w:ascii="Times New Roman" w:hAnsi="Times New Roman" w:cs="Times New Roman"/>
          <w:sz w:val="24"/>
          <w:sz-cs w:val="24"/>
        </w:rPr>
        <w:t xml:space="preserve"/>
        <w:tab/>
        <w:t xml:space="preserve">The Council of Revision</w:t>
      </w:r>
    </w:p>
    <w:p>
      <w:pPr>
        <w:jc w:val="both"/>
      </w:pPr>
      <w:r>
        <w:rPr>
          <w:rFonts w:ascii="Times New Roman" w:hAnsi="Times New Roman" w:cs="Times New Roman"/>
          <w:sz w:val="24"/>
          <w:sz-cs w:val="24"/>
        </w:rPr>
        <w:t xml:space="preserve"/>
        <w:tab/>
        <w:t xml:space="preserve"/>
        <w:tab/>
        <w:t xml:space="preserve">Farber &amp; Sherry 95-108</w:t>
      </w:r>
    </w:p>
    <w:p>
      <w:pPr>
        <w:jc w:val="both"/>
      </w:pPr>
      <w:r>
        <w:rPr>
          <w:rFonts w:ascii="Times New Roman" w:hAnsi="Times New Roman" w:cs="Times New Roman"/>
          <w:sz w:val="24"/>
          <w:sz-cs w:val="24"/>
        </w:rPr>
        <w:t xml:space="preserve"/>
        <w:tab/>
        <w:t xml:space="preserve">Art I, § 9</w:t>
      </w:r>
    </w:p>
    <w:p>
      <w:pPr>
        <w:jc w:val="both"/>
      </w:pPr>
      <w:r>
        <w:rPr>
          <w:rFonts w:ascii="Times New Roman" w:hAnsi="Times New Roman" w:cs="Times New Roman"/>
          <w:sz w:val="24"/>
          <w:sz-cs w:val="24"/>
        </w:rPr>
        <w:t xml:space="preserve"/>
        <w:tab/>
        <w:t xml:space="preserve"/>
        <w:tab/>
        <w:t xml:space="preserve">Farber &amp; Sherry 108-110</w:t>
      </w:r>
    </w:p>
    <w:p>
      <w:pPr>
        <w:jc w:val="both"/>
      </w:pPr>
      <w:r>
        <w:rPr>
          <w:rFonts w:ascii="Times New Roman" w:hAnsi="Times New Roman" w:cs="Times New Roman"/>
          <w:sz w:val="24"/>
          <w:sz-cs w:val="24"/>
        </w:rPr>
        <w:t xml:space="preserve"/>
        <w:tab/>
        <w:t xml:space="preserve">Wood 453-63</w:t>
        <w:tab/>
        <w:t xml:space="preserve">(from Canvas)</w:t>
      </w:r>
    </w:p>
    <w:p>
      <w:pPr>
        <w:jc w:val="both"/>
      </w:pPr>
      <w:r>
        <w:rPr>
          <w:rFonts w:ascii="Times New Roman" w:hAnsi="Times New Roman" w:cs="Times New Roman"/>
          <w:sz w:val="24"/>
          <w:sz-cs w:val="24"/>
        </w:rPr>
        <w:t xml:space="preserve"/>
      </w:r>
    </w:p>
    <w:p>
      <w:pPr>
        <w:jc w:val="both"/>
      </w:pPr>
      <w:r>
        <w:rPr>
          <w:rFonts w:ascii="Times New Roman" w:hAnsi="Times New Roman" w:cs="Times New Roman"/>
          <w:sz w:val="24"/>
          <w:sz-cs w:val="24"/>
          <w:u w:val="single" w:color="000000"/>
        </w:rPr>
        <w:t xml:space="preserve">Class Session 18: Slavery</w:t>
      </w:r>
      <w:r>
        <w:rPr>
          <w:rFonts w:ascii="Times New Roman" w:hAnsi="Times New Roman" w:cs="Times New Roman"/>
          <w:sz w:val="24"/>
          <w:sz-cs w:val="24"/>
        </w:rPr>
        <w:t xml:space="preserve"/>
      </w:r>
    </w:p>
    <w:p>
      <w:pPr>
        <w:jc w:val="both"/>
      </w:pPr>
      <w:r>
        <w:rPr>
          <w:rFonts w:ascii="Times New Roman" w:hAnsi="Times New Roman" w:cs="Times New Roman"/>
          <w:sz w:val="24"/>
          <w:sz-cs w:val="24"/>
        </w:rPr>
        <w:t xml:space="preserve"/>
        <w:tab/>
        <w:t xml:space="preserve">Farber &amp; Sherry 221-64</w:t>
      </w:r>
    </w:p>
    <w:p>
      <w:pPr>
        <w:jc w:val="both"/>
      </w:pPr>
      <w:r>
        <w:rPr>
          <w:rFonts w:ascii="Times New Roman" w:hAnsi="Times New Roman" w:cs="Times New Roman"/>
          <w:sz w:val="24"/>
          <w:sz-cs w:val="24"/>
        </w:rPr>
        <w:t xml:space="preserve"/>
        <w:tab/>
        <w:t xml:space="preserve"/>
      </w:r>
    </w:p>
    <w:p>
      <w:pPr>
        <w:jc w:val="both"/>
      </w:pPr>
      <w:r>
        <w:rPr>
          <w:rFonts w:ascii="Times New Roman" w:hAnsi="Times New Roman" w:cs="Times New Roman"/>
          <w:sz w:val="24"/>
          <w:sz-cs w:val="24"/>
          <w:u w:val="single" w:color="000000"/>
        </w:rPr>
        <w:t xml:space="preserve">Class Session 19: Completion</w:t>
      </w:r>
      <w:r>
        <w:rPr>
          <w:rFonts w:ascii="Times New Roman" w:hAnsi="Times New Roman" w:cs="Times New Roman"/>
          <w:sz w:val="24"/>
          <w:sz-cs w:val="24"/>
        </w:rPr>
        <w:t xml:space="preserve"/>
      </w:r>
    </w:p>
    <w:p>
      <w:pPr>
        <w:jc w:val="both"/>
      </w:pPr>
      <w:r>
        <w:rPr>
          <w:rFonts w:ascii="Times New Roman" w:hAnsi="Times New Roman" w:cs="Times New Roman"/>
          <w:sz w:val="24"/>
          <w:sz-cs w:val="24"/>
        </w:rPr>
        <w:t xml:space="preserve"/>
        <w:tab/>
        <w:t xml:space="preserve">Farber &amp; Sherry 212-217</w:t>
      </w:r>
    </w:p>
    <w:p>
      <w:pPr>
        <w:jc w:val="both"/>
      </w:pPr>
      <w:r>
        <w:rPr>
          <w:rFonts w:ascii="Times New Roman" w:hAnsi="Times New Roman" w:cs="Times New Roman"/>
          <w:sz w:val="24"/>
          <w:sz-cs w:val="24"/>
        </w:rPr>
        <w:t xml:space="preserve"/>
        <w:tab/>
        <w:t xml:space="preserve">Madison’s Notes</w:t>
      </w:r>
    </w:p>
    <w:p>
      <w:pPr>
        <w:jc w:val="both"/>
      </w:pPr>
      <w:r>
        <w:rPr>
          <w:rFonts w:ascii="Times New Roman" w:hAnsi="Times New Roman" w:cs="Times New Roman"/>
          <w:sz w:val="24"/>
          <w:sz-cs w:val="24"/>
        </w:rPr>
        <w:t xml:space="preserve"/>
        <w:tab/>
        <w:t xml:space="preserve"/>
        <w:tab/>
        <w:t xml:space="preserve">September 10 </w:t>
      </w:r>
    </w:p>
    <w:p>
      <w:pPr>
        <w:jc w:val="both"/>
      </w:pPr>
      <w:r>
        <w:rPr>
          <w:rFonts w:ascii="Times New Roman" w:hAnsi="Times New Roman" w:cs="Times New Roman"/>
          <w:sz w:val="24"/>
          <w:sz-cs w:val="24"/>
        </w:rPr>
        <w:t xml:space="preserve"/>
        <w:tab/>
        <w:t xml:space="preserve"/>
        <w:tab/>
        <w:t xml:space="preserve">September 13</w:t>
      </w:r>
    </w:p>
    <w:p>
      <w:pPr>
        <w:jc w:val="both"/>
      </w:pPr>
      <w:r>
        <w:rPr>
          <w:rFonts w:ascii="Times New Roman" w:hAnsi="Times New Roman" w:cs="Times New Roman"/>
          <w:sz w:val="24"/>
          <w:sz-cs w:val="24"/>
        </w:rPr>
        <w:t xml:space="preserve"/>
        <w:tab/>
        <w:t xml:space="preserve"/>
        <w:tab/>
        <w:t xml:space="preserve">September 14 (first motion, II Farrand 612)</w:t>
      </w:r>
    </w:p>
    <w:p>
      <w:pPr>
        <w:jc w:val="both"/>
      </w:pPr>
      <w:r>
        <w:rPr>
          <w:rFonts w:ascii="Times New Roman" w:hAnsi="Times New Roman" w:cs="Times New Roman"/>
          <w:sz w:val="24"/>
          <w:sz-cs w:val="24"/>
        </w:rPr>
        <w:t xml:space="preserve"/>
        <w:tab/>
        <w:t xml:space="preserve"/>
        <w:tab/>
        <w:t xml:space="preserve">September 15</w:t>
      </w:r>
    </w:p>
    <w:p>
      <w:pPr>
        <w:jc w:val="both"/>
      </w:pPr>
      <w:r>
        <w:rPr>
          <w:rFonts w:ascii="Times New Roman" w:hAnsi="Times New Roman" w:cs="Times New Roman"/>
          <w:sz w:val="24"/>
          <w:sz-cs w:val="24"/>
        </w:rPr>
        <w:t xml:space="preserve"/>
        <w:tab/>
        <w:t xml:space="preserve"/>
        <w:tab/>
        <w:t xml:space="preserve">Mason’s “Objections to this Constitution” (II Farrand 637-40)</w:t>
      </w:r>
    </w:p>
    <w:p>
      <w:pPr>
        <w:jc w:val="both"/>
      </w:pPr>
      <w:r>
        <w:rPr>
          <w:rFonts w:ascii="Times New Roman" w:hAnsi="Times New Roman" w:cs="Times New Roman"/>
          <w:sz w:val="24"/>
          <w:sz-cs w:val="24"/>
        </w:rPr>
        <w:t xml:space="preserve"/>
        <w:tab/>
        <w:t xml:space="preserve"/>
        <w:tab/>
        <w:t xml:space="preserve">September 17</w:t>
      </w:r>
    </w:p>
    <w:p>
      <w:pPr>
        <w:jc w:val="both"/>
      </w:pPr>
      <w:r>
        <w:rPr>
          <w:rFonts w:ascii="Times New Roman" w:hAnsi="Times New Roman" w:cs="Times New Roman"/>
          <w:sz w:val="24"/>
          <w:sz-cs w:val="24"/>
        </w:rPr>
        <w:t xml:space="preserve"/>
        <w:tab/>
        <w:t xml:space="preserve"/>
        <w:tab/>
        <w:t xml:space="preserve">Letter to Congress (II Farrand 666-667)</w:t>
      </w:r>
    </w:p>
    <w:p>
      <w:pPr>
        <w:jc w:val="both"/>
      </w:pPr>
      <w:r>
        <w:rPr>
          <w:rFonts w:ascii="Times New Roman" w:hAnsi="Times New Roman" w:cs="Times New Roman"/>
          <w:sz w:val="24"/>
          <w:sz-cs w:val="24"/>
        </w:rPr>
        <w:t xml:space="preserve"/>
        <w:tab/>
        <w:t xml:space="preserve">Federalist No. 37</w:t>
      </w:r>
    </w:p>
    <w:p>
      <w:pPr>
        <w:jc w:val="both"/>
      </w:pPr>
      <w:r>
        <w:rPr>
          <w:rFonts w:ascii="Times New Roman" w:hAnsi="Times New Roman" w:cs="Times New Roman"/>
          <w:sz w:val="24"/>
          <w:sz-cs w:val="24"/>
        </w:rPr>
        <w:t xml:space="preserve"/>
      </w:r>
    </w:p>
    <w:p>
      <w:pPr>
        <w:jc w:val="both"/>
      </w:pPr>
      <w:r>
        <w:rPr>
          <w:rFonts w:ascii="Times New Roman" w:hAnsi="Times New Roman" w:cs="Times New Roman"/>
          <w:sz w:val="24"/>
          <w:sz-cs w:val="24"/>
          <w:u w:val="single" w:color="000000"/>
        </w:rPr>
        <w:t xml:space="preserve">Class Session 20: Ratification Debates Begin</w:t>
      </w:r>
      <w:r>
        <w:rPr>
          <w:rFonts w:ascii="Times New Roman" w:hAnsi="Times New Roman" w:cs="Times New Roman"/>
          <w:sz w:val="24"/>
          <w:sz-cs w:val="24"/>
        </w:rPr>
        <w:t xml:space="preserve"/>
      </w:r>
    </w:p>
    <w:p>
      <w:pPr>
        <w:jc w:val="both"/>
      </w:pPr>
      <w:r>
        <w:rPr>
          <w:rFonts w:ascii="Times New Roman" w:hAnsi="Times New Roman" w:cs="Times New Roman"/>
          <w:sz w:val="24"/>
          <w:sz-cs w:val="24"/>
        </w:rPr>
        <w:t xml:space="preserve"/>
        <w:tab/>
        <w:t xml:space="preserve">Farber &amp; Sherry 265-73, 328</w:t>
      </w:r>
    </w:p>
    <w:p>
      <w:pPr>
        <w:jc w:val="both"/>
      </w:pPr>
      <w:r>
        <w:rPr>
          <w:rFonts w:ascii="Times New Roman" w:hAnsi="Times New Roman" w:cs="Times New Roman"/>
          <w:sz w:val="24"/>
          <w:sz-cs w:val="24"/>
        </w:rPr>
        <w:t xml:space="preserve"/>
        <w:tab/>
        <w:t xml:space="preserve">Storing 1-14, 71-76</w:t>
      </w:r>
    </w:p>
    <w:p>
      <w:pPr>
        <w:jc w:val="both"/>
      </w:pPr>
      <w:r>
        <w:rPr>
          <w:rFonts w:ascii="Times New Roman" w:hAnsi="Times New Roman" w:cs="Times New Roman"/>
          <w:sz w:val="24"/>
          <w:sz-cs w:val="24"/>
        </w:rPr>
        <w:t xml:space="preserve"/>
        <w:tab/>
        <w:t xml:space="preserve">Brutus No. 1, from Liberty Library Website, # 105, Part  2,  Click "Brutus"</w:t>
      </w:r>
    </w:p>
    <w:p>
      <w:pPr>
        <w:jc w:val="both"/>
      </w:pPr>
      <w:r>
        <w:rPr>
          <w:rFonts w:ascii="Times New Roman" w:hAnsi="Times New Roman" w:cs="Times New Roman"/>
          <w:sz w:val="24"/>
          <w:sz-cs w:val="24"/>
        </w:rPr>
        <w:t xml:space="preserve"/>
        <w:tab/>
        <w:t xml:space="preserve">The Federalist Nos. 1-2</w:t>
      </w:r>
    </w:p>
    <w:p>
      <w:pPr>
        <w:jc w:val="both"/>
      </w:pPr>
      <w:r>
        <w:rPr>
          <w:rFonts w:ascii="Times New Roman" w:hAnsi="Times New Roman" w:cs="Times New Roman"/>
          <w:sz w:val="24"/>
          <w:sz-cs w:val="24"/>
        </w:rPr>
        <w:t xml:space="preserve"/>
      </w:r>
    </w:p>
    <w:p>
      <w:pPr>
        <w:jc w:val="both"/>
      </w:pPr>
      <w:r>
        <w:rPr>
          <w:rFonts w:ascii="Times New Roman" w:hAnsi="Times New Roman" w:cs="Times New Roman"/>
          <w:sz w:val="24"/>
          <w:sz-cs w:val="24"/>
          <w:u w:val="single" w:color="000000"/>
        </w:rPr>
        <w:t xml:space="preserve">Class Session 21: The Problem of Scale</w:t>
      </w:r>
      <w:r>
        <w:rPr>
          <w:rFonts w:ascii="Times New Roman" w:hAnsi="Times New Roman" w:cs="Times New Roman"/>
          <w:sz w:val="24"/>
          <w:sz-cs w:val="24"/>
        </w:rPr>
        <w:t xml:space="preserve"/>
      </w:r>
    </w:p>
    <w:p>
      <w:pPr>
        <w:jc w:val="both"/>
      </w:pPr>
      <w:r>
        <w:rPr>
          <w:rFonts w:ascii="Times New Roman" w:hAnsi="Times New Roman" w:cs="Times New Roman"/>
          <w:sz w:val="24"/>
          <w:sz-cs w:val="24"/>
        </w:rPr>
        <w:t xml:space="preserve"/>
        <w:tab/>
        <w:t xml:space="preserve">Storing 15-47</w:t>
      </w:r>
    </w:p>
    <w:p>
      <w:pPr>
        <w:jc w:val="both"/>
      </w:pPr>
      <w:r>
        <w:rPr>
          <w:rFonts w:ascii="Times New Roman" w:hAnsi="Times New Roman" w:cs="Times New Roman"/>
          <w:sz w:val="24"/>
          <w:sz-cs w:val="24"/>
        </w:rPr>
        <w:t xml:space="preserve"/>
        <w:tab/>
        <w:t xml:space="preserve">Patrick Henry 1 (Canvas)</w:t>
      </w:r>
    </w:p>
    <w:p>
      <w:pPr>
        <w:jc w:val="both"/>
      </w:pPr>
      <w:r>
        <w:rPr>
          <w:rFonts w:ascii="Times New Roman" w:hAnsi="Times New Roman" w:cs="Times New Roman"/>
          <w:sz w:val="24"/>
          <w:sz-cs w:val="24"/>
        </w:rPr>
        <w:t xml:space="preserve"/>
        <w:tab/>
        <w:t xml:space="preserve">An Old Whig No. 2 (Canvas)</w:t>
      </w:r>
    </w:p>
    <w:p>
      <w:pPr>
        <w:jc w:val="both"/>
      </w:pPr>
      <w:r>
        <w:rPr>
          <w:rFonts w:ascii="Times New Roman" w:hAnsi="Times New Roman" w:cs="Times New Roman"/>
          <w:sz w:val="24"/>
          <w:sz-cs w:val="24"/>
        </w:rPr>
        <w:t xml:space="preserve"/>
        <w:tab/>
        <w:t xml:space="preserve">The Federalist Nos. 9, 10, 14, 17, 46 (pp. 294-end), 51 (esp. second part)</w:t>
      </w:r>
    </w:p>
    <w:p>
      <w:pPr>
        <w:jc w:val="both"/>
      </w:pPr>
      <w:r>
        <w:rPr>
          <w:rFonts w:ascii="Times New Roman" w:hAnsi="Times New Roman" w:cs="Times New Roman"/>
          <w:sz w:val="24"/>
          <w:sz-cs w:val="24"/>
          <w:u w:val="single" w:color="000000"/>
        </w:rPr>
        <w:t xml:space="preserve"/>
      </w:r>
    </w:p>
    <w:p>
      <w:pPr>
        <w:jc w:val="both"/>
      </w:pPr>
      <w:r>
        <w:rPr>
          <w:rFonts w:ascii="Times New Roman" w:hAnsi="Times New Roman" w:cs="Times New Roman"/>
          <w:sz w:val="24"/>
          <w:sz-cs w:val="24"/>
          <w:u w:val="single" w:color="000000"/>
        </w:rPr>
        <w:t xml:space="preserve"/>
      </w:r>
    </w:p>
    <w:p>
      <w:pPr>
        <w:jc w:val="both"/>
      </w:pPr>
      <w:r>
        <w:rPr>
          <w:rFonts w:ascii="Times New Roman" w:hAnsi="Times New Roman" w:cs="Times New Roman"/>
          <w:sz w:val="24"/>
          <w:sz-cs w:val="24"/>
          <w:u w:val="single" w:color="000000"/>
        </w:rPr>
        <w:t xml:space="preserve">Class Session 22: The Aristocracy/Democracy Debate</w:t>
      </w:r>
      <w:r>
        <w:rPr>
          <w:rFonts w:ascii="Times New Roman" w:hAnsi="Times New Roman" w:cs="Times New Roman"/>
          <w:sz w:val="24"/>
          <w:sz-cs w:val="24"/>
        </w:rPr>
        <w:t xml:space="preserve"/>
      </w:r>
    </w:p>
    <w:p>
      <w:pPr>
        <w:jc w:val="both"/>
      </w:pPr>
      <w:r>
        <w:rPr>
          <w:rFonts w:ascii="Times New Roman" w:hAnsi="Times New Roman" w:cs="Times New Roman"/>
          <w:sz w:val="24"/>
          <w:sz-cs w:val="24"/>
        </w:rPr>
        <w:t xml:space="preserve"/>
        <w:tab/>
        <w:t xml:space="preserve">Farber &amp; Sherry 274-76, 281-84, 309-15</w:t>
        <w:tab/>
        <w:t xml:space="preserve"/>
      </w:r>
    </w:p>
    <w:p>
      <w:pPr>
        <w:jc w:val="both"/>
      </w:pPr>
      <w:r>
        <w:rPr>
          <w:rFonts w:ascii="Times New Roman" w:hAnsi="Times New Roman" w:cs="Times New Roman"/>
          <w:sz w:val="24"/>
          <w:sz-cs w:val="24"/>
        </w:rPr>
        <w:t xml:space="preserve"/>
        <w:tab/>
        <w:t xml:space="preserve">Madison’s Notes</w:t>
      </w:r>
    </w:p>
    <w:p>
      <w:pPr>
        <w:jc w:val="both"/>
      </w:pPr>
      <w:r>
        <w:rPr>
          <w:rFonts w:ascii="Times New Roman" w:hAnsi="Times New Roman" w:cs="Times New Roman"/>
          <w:sz w:val="24"/>
          <w:sz-cs w:val="24"/>
        </w:rPr>
        <w:t xml:space="preserve"/>
        <w:tab/>
        <w:t xml:space="preserve"/>
        <w:tab/>
        <w:t xml:space="preserve">June 2, pp. 86-87 (Dickinson)</w:t>
      </w:r>
    </w:p>
    <w:p>
      <w:pPr>
        <w:jc w:val="both"/>
      </w:pPr>
      <w:r>
        <w:rPr>
          <w:rFonts w:ascii="Times New Roman" w:hAnsi="Times New Roman" w:cs="Times New Roman"/>
          <w:sz w:val="24"/>
          <w:sz-cs w:val="24"/>
        </w:rPr>
        <w:t xml:space="preserve"/>
        <w:tab/>
        <w:t xml:space="preserve"/>
        <w:tab/>
        <w:t xml:space="preserve">June 7*</w:t>
      </w:r>
    </w:p>
    <w:p>
      <w:pPr>
        <w:jc w:val="both"/>
      </w:pPr>
      <w:r>
        <w:rPr>
          <w:rFonts w:ascii="Times New Roman" w:hAnsi="Times New Roman" w:cs="Times New Roman"/>
          <w:sz w:val="24"/>
          <w:sz-cs w:val="24"/>
        </w:rPr>
        <w:t xml:space="preserve"/>
        <w:tab/>
        <w:t xml:space="preserve"/>
        <w:tab/>
        <w:t xml:space="preserve">June 12*</w:t>
      </w:r>
    </w:p>
    <w:p>
      <w:pPr>
        <w:jc w:val="both"/>
      </w:pPr>
      <w:r>
        <w:rPr>
          <w:rFonts w:ascii="Times New Roman" w:hAnsi="Times New Roman" w:cs="Times New Roman"/>
          <w:sz w:val="24"/>
          <w:sz-cs w:val="24"/>
        </w:rPr>
        <w:t xml:space="preserve"/>
        <w:tab/>
        <w:t xml:space="preserve"/>
        <w:tab/>
        <w:t xml:space="preserve">June 21 (pp. 358-62)</w:t>
      </w:r>
    </w:p>
    <w:p>
      <w:pPr>
        <w:jc w:val="both"/>
      </w:pPr>
      <w:r>
        <w:rPr>
          <w:rFonts w:ascii="Times New Roman" w:hAnsi="Times New Roman" w:cs="Times New Roman"/>
          <w:sz w:val="24"/>
          <w:sz-cs w:val="24"/>
        </w:rPr>
        <w:t xml:space="preserve"/>
        <w:tab/>
        <w:t xml:space="preserve"/>
        <w:tab/>
        <w:t xml:space="preserve">June 25 (pp. 408-09)*</w:t>
      </w:r>
    </w:p>
    <w:p>
      <w:pPr>
        <w:jc w:val="both"/>
      </w:pPr>
      <w:r>
        <w:rPr>
          <w:rFonts w:ascii="Times New Roman" w:hAnsi="Times New Roman" w:cs="Times New Roman"/>
          <w:sz w:val="24"/>
          <w:sz-cs w:val="24"/>
        </w:rPr>
        <w:t xml:space="preserve"/>
        <w:tab/>
        <w:t xml:space="preserve"/>
        <w:tab/>
        <w:t xml:space="preserve">June 26</w:t>
      </w:r>
    </w:p>
    <w:p>
      <w:pPr>
        <w:jc w:val="both"/>
      </w:pPr>
      <w:r>
        <w:rPr>
          <w:rFonts w:ascii="Times New Roman" w:hAnsi="Times New Roman" w:cs="Times New Roman"/>
          <w:sz w:val="24"/>
          <w:sz-cs w:val="24"/>
        </w:rPr>
        <w:t xml:space="preserve"/>
        <w:tab/>
        <w:t xml:space="preserve"/>
        <w:tab/>
        <w:t xml:space="preserve">Aug 7 (II Farrand 201-06)</w:t>
      </w:r>
    </w:p>
    <w:p>
      <w:pPr>
        <w:jc w:val="both"/>
      </w:pPr>
      <w:r>
        <w:rPr>
          <w:rFonts w:ascii="Times New Roman" w:hAnsi="Times New Roman" w:cs="Times New Roman"/>
          <w:sz w:val="24"/>
          <w:sz-cs w:val="24"/>
        </w:rPr>
        <w:t xml:space="preserve"/>
        <w:tab/>
        <w:t xml:space="preserve"/>
        <w:tab/>
        <w:t xml:space="preserve">Aug 14 (II Farrand 283-290)</w:t>
      </w:r>
    </w:p>
    <w:p>
      <w:pPr>
        <w:jc w:val="both"/>
      </w:pPr>
      <w:r>
        <w:rPr>
          <w:rFonts w:ascii="Times New Roman" w:hAnsi="Times New Roman" w:cs="Times New Roman"/>
          <w:sz w:val="24"/>
          <w:sz-cs w:val="24"/>
        </w:rPr>
        <w:t xml:space="preserve"/>
        <w:tab/>
        <w:t xml:space="preserve"/>
        <w:tab/>
        <w:t xml:space="preserve"/>
        <w:tab/>
        <w:t xml:space="preserve">* denotes portions previously assigned; please review</w:t>
      </w:r>
    </w:p>
    <w:p>
      <w:pPr>
        <w:jc w:val="both"/>
      </w:pPr>
      <w:r>
        <w:rPr>
          <w:rFonts w:ascii="Times New Roman" w:hAnsi="Times New Roman" w:cs="Times New Roman"/>
          <w:sz w:val="24"/>
          <w:sz-cs w:val="24"/>
        </w:rPr>
        <w:t xml:space="preserve"/>
        <w:tab/>
        <w:t xml:space="preserve">Storing 48-63 </w:t>
      </w:r>
    </w:p>
    <w:p>
      <w:pPr>
        <w:jc w:val="both"/>
        <w:ind w:left="720"/>
      </w:pPr>
      <w:r>
        <w:rPr>
          <w:rFonts w:ascii="Times New Roman" w:hAnsi="Times New Roman" w:cs="Times New Roman"/>
          <w:sz w:val="24"/>
          <w:sz-cs w:val="24"/>
        </w:rPr>
        <w:t xml:space="preserve">The Federalist Nos. 35 (beginning at top of p. 210), 39 (first four paragraphs, to top of p. 238), 55, 62, 63 (first seven paragraphs, through carryover paragraph at top of p. 383)</w:t>
      </w:r>
    </w:p>
    <w:p>
      <w:pPr>
        <w:jc w:val="both"/>
        <w:ind w:left="720"/>
      </w:pPr>
      <w:r>
        <w:rPr>
          <w:rFonts w:ascii="Times New Roman" w:hAnsi="Times New Roman" w:cs="Times New Roman"/>
          <w:sz w:val="24"/>
          <w:sz-cs w:val="24"/>
        </w:rPr>
        <w:t xml:space="preserve"/>
      </w:r>
    </w:p>
    <w:p>
      <w:pPr>
        <w:jc w:val="both"/>
      </w:pPr>
      <w:r>
        <w:rPr>
          <w:rFonts w:ascii="Times New Roman" w:hAnsi="Times New Roman" w:cs="Times New Roman"/>
          <w:sz w:val="24"/>
          <w:sz-cs w:val="24"/>
          <w:u w:val="single" w:color="000000"/>
        </w:rPr>
        <w:t xml:space="preserve">Class Session 23: Debating the Executive</w:t>
      </w:r>
    </w:p>
    <w:p>
      <w:pPr>
        <w:jc w:val="both"/>
      </w:pPr>
      <w:r>
        <w:rPr>
          <w:rFonts w:ascii="Times New Roman" w:hAnsi="Times New Roman" w:cs="Times New Roman"/>
          <w:sz w:val="24"/>
          <w:sz-cs w:val="24"/>
        </w:rPr>
        <w:t xml:space="preserve"/>
        <w:tab/>
        <w:t xml:space="preserve">Patrick Henry 2 (Canvas)</w:t>
      </w:r>
    </w:p>
    <w:p>
      <w:pPr>
        <w:jc w:val="both"/>
      </w:pPr>
      <w:r>
        <w:rPr>
          <w:rFonts w:ascii="Times New Roman" w:hAnsi="Times New Roman" w:cs="Times New Roman"/>
          <w:sz w:val="24"/>
          <w:sz-cs w:val="24"/>
        </w:rPr>
        <w:t xml:space="preserve"/>
        <w:tab/>
        <w:t xml:space="preserve">Cato # 4, http://www.law.gmu.edu/assets/files/academics/founders/CatoIV.pdf</w:t>
      </w:r>
    </w:p>
    <w:p>
      <w:pPr>
        <w:jc w:val="both"/>
        <w:ind w:left="720"/>
      </w:pPr>
      <w:r>
        <w:rPr>
          <w:rFonts w:ascii="Times New Roman" w:hAnsi="Times New Roman" w:cs="Times New Roman"/>
          <w:sz w:val="24"/>
          <w:sz-cs w:val="24"/>
        </w:rPr>
        <w:t xml:space="preserve">The Federalist Nos. 48 (pp. 305 – middle of 307), 67 (first three paragraphs), 69-70, 72, 74, 76</w:t>
      </w:r>
    </w:p>
    <w:p>
      <w:pPr>
        <w:jc w:val="both"/>
      </w:pPr>
      <w:r>
        <w:rPr>
          <w:rFonts w:ascii="Times New Roman" w:hAnsi="Times New Roman" w:cs="Times New Roman"/>
          <w:sz w:val="24"/>
          <w:sz-cs w:val="24"/>
        </w:rPr>
        <w:t xml:space="preserve"/>
      </w:r>
    </w:p>
    <w:p>
      <w:pPr>
        <w:jc w:val="both"/>
      </w:pPr>
      <w:r>
        <w:rPr>
          <w:rFonts w:ascii="Times New Roman" w:hAnsi="Times New Roman" w:cs="Times New Roman"/>
          <w:sz w:val="24"/>
          <w:sz-cs w:val="24"/>
          <w:u w:val="single" w:color="000000"/>
        </w:rPr>
        <w:t xml:space="preserve">Class Session 24: Debating the Judiciary</w:t>
      </w:r>
    </w:p>
    <w:p>
      <w:pPr>
        <w:jc w:val="both"/>
      </w:pPr>
      <w:r>
        <w:rPr>
          <w:rFonts w:ascii="Times New Roman" w:hAnsi="Times New Roman" w:cs="Times New Roman"/>
          <w:sz w:val="24"/>
          <w:sz-cs w:val="24"/>
        </w:rPr>
        <w:t xml:space="preserve"/>
        <w:tab/>
        <w:t xml:space="preserve">Brutus Nos. 11, 15 (Liberty Library Website, Item # 105, Part  2,  Click "Brutus")</w:t>
      </w:r>
    </w:p>
    <w:p>
      <w:pPr>
        <w:jc w:val="both"/>
      </w:pPr>
      <w:r>
        <w:rPr>
          <w:rFonts w:ascii="Times New Roman" w:hAnsi="Times New Roman" w:cs="Times New Roman"/>
          <w:sz w:val="24"/>
          <w:sz-cs w:val="24"/>
        </w:rPr>
        <w:t xml:space="preserve"/>
        <w:tab/>
        <w:t xml:space="preserve">Farber &amp; Sherry 298-302</w:t>
      </w:r>
    </w:p>
    <w:p>
      <w:pPr>
        <w:jc w:val="both"/>
      </w:pPr>
      <w:r>
        <w:rPr>
          <w:rFonts w:ascii="Times New Roman" w:hAnsi="Times New Roman" w:cs="Times New Roman"/>
          <w:sz w:val="24"/>
          <w:sz-cs w:val="24"/>
        </w:rPr>
        <w:t xml:space="preserve"/>
        <w:tab/>
        <w:t xml:space="preserve">The Federalist Nos. 37 (paragraph from pp. 224-225), 49 78-81</w:t>
      </w:r>
    </w:p>
    <w:p>
      <w:pPr>
        <w:jc w:val="both"/>
      </w:pPr>
      <w:r>
        <w:rPr>
          <w:rFonts w:ascii="Times New Roman" w:hAnsi="Times New Roman" w:cs="Times New Roman"/>
          <w:sz w:val="24"/>
          <w:sz-cs w:val="24"/>
        </w:rPr>
        <w:t xml:space="preserve"/>
      </w:r>
    </w:p>
    <w:p>
      <w:pPr>
        <w:jc w:val="both"/>
      </w:pPr>
      <w:r>
        <w:rPr>
          <w:rFonts w:ascii="Times New Roman" w:hAnsi="Times New Roman" w:cs="Times New Roman"/>
          <w:sz w:val="24"/>
          <w:sz-cs w:val="24"/>
          <w:u w:val="single" w:color="000000"/>
        </w:rPr>
        <w:t xml:space="preserve">Class Session 25: Absence of Bill of Rights</w:t>
      </w:r>
      <w:r>
        <w:rPr>
          <w:rFonts w:ascii="Times New Roman" w:hAnsi="Times New Roman" w:cs="Times New Roman"/>
          <w:sz w:val="24"/>
          <w:sz-cs w:val="24"/>
        </w:rPr>
        <w:t xml:space="preserve"/>
      </w:r>
    </w:p>
    <w:p>
      <w:pPr>
        <w:jc w:val="both"/>
      </w:pPr>
      <w:r>
        <w:rPr>
          <w:rFonts w:ascii="Times New Roman" w:hAnsi="Times New Roman" w:cs="Times New Roman"/>
          <w:sz w:val="24"/>
          <w:sz-cs w:val="24"/>
        </w:rPr>
        <w:t xml:space="preserve"/>
        <w:tab/>
        <w:t xml:space="preserve">Farber &amp; Sherry 333-42</w:t>
      </w:r>
    </w:p>
    <w:p>
      <w:pPr>
        <w:jc w:val="both"/>
      </w:pPr>
      <w:r>
        <w:rPr>
          <w:rFonts w:ascii="Times New Roman" w:hAnsi="Times New Roman" w:cs="Times New Roman"/>
          <w:sz w:val="24"/>
          <w:sz-cs w:val="24"/>
        </w:rPr>
        <w:t xml:space="preserve"/>
        <w:tab/>
        <w:t xml:space="preserve">Brackenridge, “Cursory Remarks” (from Canvas)</w:t>
      </w:r>
    </w:p>
    <w:p>
      <w:pPr>
        <w:jc w:val="both"/>
      </w:pPr>
      <w:r>
        <w:rPr>
          <w:rFonts w:ascii="Times New Roman" w:hAnsi="Times New Roman" w:cs="Times New Roman"/>
          <w:sz w:val="24"/>
          <w:sz-cs w:val="24"/>
        </w:rPr>
        <w:t xml:space="preserve"/>
        <w:tab/>
        <w:t xml:space="preserve">Storing 64-70</w:t>
      </w:r>
    </w:p>
    <w:p>
      <w:pPr>
        <w:jc w:val="both"/>
      </w:pPr>
      <w:r>
        <w:rPr>
          <w:rFonts w:ascii="Times New Roman" w:hAnsi="Times New Roman" w:cs="Times New Roman"/>
          <w:sz w:val="24"/>
          <w:sz-cs w:val="24"/>
        </w:rPr>
        <w:t xml:space="preserve"/>
        <w:tab/>
        <w:t xml:space="preserve">The Federalist, No. 84</w:t>
      </w:r>
    </w:p>
    <w:p>
      <w:pPr>
        <w:jc w:val="both"/>
        <w:ind w:left="720"/>
      </w:pPr>
      <w:r>
        <w:rPr>
          <w:rFonts w:ascii="Times New Roman" w:hAnsi="Times New Roman" w:cs="Times New Roman"/>
          <w:sz w:val="24"/>
          <w:sz-cs w:val="24"/>
        </w:rPr>
        <w:t xml:space="preserve">New York Ratification instrument (Liberty Library Website, # 105(Constitutional Ratification Debates), Part 7 (Documentary</w:t>
      </w:r>
    </w:p>
    <w:p>
      <w:pPr>
        <w:jc w:val="both"/>
        <w:ind w:left="1440"/>
      </w:pPr>
      <w:r>
        <w:rPr>
          <w:rFonts w:ascii="Times New Roman" w:hAnsi="Times New Roman" w:cs="Times New Roman"/>
          <w:sz w:val="24"/>
          <w:sz-cs w:val="24"/>
        </w:rPr>
        <w:t xml:space="preserve">History of the Constitution), Vol. 2, (“Declaration of New York Convention of the Ratification of the Constitution”)</w:t>
      </w:r>
    </w:p>
    <w:p>
      <w:pPr>
        <w:jc w:val="both"/>
      </w:pPr>
      <w:r>
        <w:rPr>
          <w:rFonts w:ascii="Times New Roman" w:hAnsi="Times New Roman" w:cs="Times New Roman"/>
          <w:sz w:val="24"/>
          <w:sz-cs w:val="24"/>
        </w:rPr>
        <w:t xml:space="preserve"/>
        <w:tab/>
        <w:t xml:space="preserve">Farber &amp; Sherry 343-356</w:t>
      </w:r>
    </w:p>
    <w:p>
      <w:pPr>
        <w:jc w:val="both"/>
      </w:pPr>
      <w:r>
        <w:rPr>
          <w:rFonts w:ascii="Times New Roman" w:hAnsi="Times New Roman" w:cs="Times New Roman"/>
          <w:sz w:val="24"/>
          <w:sz-cs w:val="24"/>
        </w:rPr>
        <w:t xml:space="preserve"/>
      </w:r>
    </w:p>
    <w:p>
      <w:pPr>
        <w:jc w:val="both"/>
      </w:pPr>
      <w:r>
        <w:rPr>
          <w:rFonts w:ascii="Times New Roman" w:hAnsi="Times New Roman" w:cs="Times New Roman"/>
          <w:sz w:val="24"/>
          <w:sz-cs w:val="24"/>
          <w:u w:val="single" w:color="000000"/>
        </w:rPr>
        <w:t xml:space="preserve">Class Session 26: Adding a Bill of Rights</w:t>
      </w:r>
      <w:r>
        <w:rPr>
          <w:rFonts w:ascii="Times New Roman" w:hAnsi="Times New Roman" w:cs="Times New Roman"/>
          <w:sz w:val="24"/>
          <w:sz-cs w:val="24"/>
        </w:rPr>
        <w:t xml:space="preserve"/>
      </w:r>
    </w:p>
    <w:p>
      <w:pPr>
        <w:jc w:val="both"/>
      </w:pPr>
      <w:r>
        <w:rPr>
          <w:rFonts w:ascii="Times New Roman" w:hAnsi="Times New Roman" w:cs="Times New Roman"/>
          <w:sz w:val="24"/>
          <w:sz-cs w:val="24"/>
        </w:rPr>
        <w:t xml:space="preserve"/>
        <w:tab/>
        <w:t xml:space="preserve">Farber &amp; Sherry 356-74</w:t>
      </w:r>
    </w:p>
    <w:p>
      <w:pPr>
        <w:jc w:val="both"/>
      </w:pPr>
      <w:r>
        <w:rPr>
          <w:rFonts w:ascii="Times New Roman" w:hAnsi="Times New Roman" w:cs="Times New Roman"/>
          <w:sz w:val="24"/>
          <w:sz-cs w:val="24"/>
        </w:rPr>
        <w:t xml:space="preserve"/>
      </w:r>
    </w:p>
    <w:p>
      <w:pPr>
        <w:jc w:val="both"/>
      </w:pPr>
      <w:r>
        <w:rPr>
          <w:rFonts w:ascii="Times New Roman" w:hAnsi="Times New Roman" w:cs="Times New Roman"/>
          <w:sz w:val="24"/>
          <w:sz-cs w:val="24"/>
          <w:u w:val="single" w:color="000000"/>
        </w:rPr>
        <w:t xml:space="preserve">Class Session 27: No Additional Assignment</w:t>
      </w:r>
    </w:p>
    <w:p>
      <w:pPr>
        <w:jc w:val="both"/>
      </w:pPr>
      <w:r>
        <w:rPr>
          <w:rFonts w:ascii="Times New Roman" w:hAnsi="Times New Roman" w:cs="Times New Roman"/>
          <w:sz w:val="24"/>
          <w:sz-cs w:val="24"/>
        </w:rPr>
        <w:t xml:space="preserve"/>
      </w:r>
    </w:p>
    <w:p>
      <w:pPr>
        <w:jc w:val="both"/>
      </w:pPr>
      <w:r>
        <w:rPr>
          <w:rFonts w:ascii="Times New Roman" w:hAnsi="Times New Roman" w:cs="Times New Roman"/>
          <w:sz w:val="20"/>
          <w:sz-cs w:val="20"/>
        </w:rPr>
        <w:t xml:space="preserve"/>
        <w:tab/>
        <w:t xml:space="preserve"/>
        <w:tab/>
        <w:t xml:space="preserve"/>
        <w:tab/>
        <w:t xml:space="preserve"/>
        <w:tab/>
        <w:t xml:space="preserve"/>
        <w:tab/>
        <w:t xml:space="preserve"/>
      </w:r>
    </w:p>
    <w:sectPr>
      <w:pgSz w:w="12240" w:h="15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mcconnell</dc:creator>
</cp:coreProperties>
</file>

<file path=docProps/meta.xml><?xml version="1.0" encoding="utf-8"?>
<meta xmlns="http://schemas.apple.com/cocoa/2006/metadata">
  <generator>CocoaOOXMLWriter/1404.47</generator>
</meta>
</file>