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0702" w14:textId="77777777" w:rsidR="007A3794" w:rsidRDefault="007A3794" w:rsidP="00A55810">
      <w:pPr>
        <w:pStyle w:val="NormalWeb"/>
        <w:shd w:val="clear" w:color="auto" w:fill="FFFFFF"/>
        <w:spacing w:after="161"/>
        <w:rPr>
          <w:rFonts w:ascii="Mongolian Baiti" w:hAnsi="Mongolian Baiti" w:cs="Mongolian Baiti"/>
          <w:b/>
          <w:bCs/>
          <w:color w:val="000000"/>
          <w:sz w:val="32"/>
          <w:szCs w:val="32"/>
        </w:rPr>
      </w:pPr>
    </w:p>
    <w:p w14:paraId="1F56100D" w14:textId="322A4ABD" w:rsidR="0047335C" w:rsidRPr="00A55810" w:rsidRDefault="00E25F0E" w:rsidP="00A55810">
      <w:pPr>
        <w:pStyle w:val="NormalWeb"/>
        <w:shd w:val="clear" w:color="auto" w:fill="FFFFFF"/>
        <w:spacing w:after="161"/>
        <w:rPr>
          <w:rFonts w:ascii="Mongolian Baiti" w:hAnsi="Mongolian Baiti" w:cs="Mongolian Baiti"/>
          <w:b/>
          <w:bCs/>
          <w:color w:val="000000"/>
          <w:sz w:val="32"/>
          <w:szCs w:val="32"/>
        </w:rPr>
      </w:pPr>
      <w:r w:rsidRPr="00A55810">
        <w:rPr>
          <w:rFonts w:ascii="Mongolian Baiti" w:hAnsi="Mongolian Baiti" w:cs="Mongolian Baiti"/>
          <w:b/>
          <w:bCs/>
          <w:color w:val="000000"/>
          <w:sz w:val="32"/>
          <w:szCs w:val="32"/>
        </w:rPr>
        <w:t xml:space="preserve">The Jack Miller Center and Miami Dade College </w:t>
      </w:r>
      <w:r w:rsidR="00A55810" w:rsidRPr="00A55810">
        <w:rPr>
          <w:rFonts w:ascii="Mongolian Baiti" w:hAnsi="Mongolian Baiti" w:cs="Mongolian Baiti"/>
          <w:b/>
          <w:bCs/>
          <w:color w:val="000000"/>
          <w:sz w:val="32"/>
          <w:szCs w:val="32"/>
        </w:rPr>
        <w:t>p</w:t>
      </w:r>
      <w:r w:rsidR="00C837FE" w:rsidRPr="00A55810">
        <w:rPr>
          <w:rFonts w:ascii="Mongolian Baiti" w:hAnsi="Mongolian Baiti" w:cs="Mongolian Baiti"/>
          <w:b/>
          <w:bCs/>
          <w:color w:val="000000"/>
          <w:sz w:val="32"/>
          <w:szCs w:val="32"/>
        </w:rPr>
        <w:t>artner to</w:t>
      </w:r>
      <w:r w:rsidR="00A55810" w:rsidRPr="00A55810">
        <w:rPr>
          <w:rFonts w:ascii="Mongolian Baiti" w:hAnsi="Mongolian Baiti" w:cs="Mongolian Baiti"/>
          <w:b/>
          <w:bCs/>
          <w:color w:val="000000"/>
          <w:sz w:val="32"/>
          <w:szCs w:val="32"/>
        </w:rPr>
        <w:t xml:space="preserve"> l</w:t>
      </w:r>
      <w:r w:rsidRPr="00A55810">
        <w:rPr>
          <w:rFonts w:ascii="Mongolian Baiti" w:hAnsi="Mongolian Baiti" w:cs="Mongolian Baiti"/>
          <w:b/>
          <w:bCs/>
          <w:color w:val="000000"/>
          <w:sz w:val="32"/>
          <w:szCs w:val="32"/>
        </w:rPr>
        <w:t xml:space="preserve">aunch </w:t>
      </w:r>
      <w:r w:rsidR="00A55810" w:rsidRPr="00A55810">
        <w:rPr>
          <w:rFonts w:ascii="Mongolian Baiti" w:hAnsi="Mongolian Baiti" w:cs="Mongolian Baiti"/>
          <w:b/>
          <w:bCs/>
          <w:color w:val="000000"/>
          <w:sz w:val="32"/>
          <w:szCs w:val="32"/>
        </w:rPr>
        <w:t>n</w:t>
      </w:r>
      <w:r w:rsidRPr="00A55810">
        <w:rPr>
          <w:rFonts w:ascii="Mongolian Baiti" w:hAnsi="Mongolian Baiti" w:cs="Mongolian Baiti"/>
          <w:b/>
          <w:bCs/>
          <w:color w:val="000000"/>
          <w:sz w:val="32"/>
          <w:szCs w:val="32"/>
        </w:rPr>
        <w:t xml:space="preserve">ew </w:t>
      </w:r>
      <w:r w:rsidR="00A55810" w:rsidRPr="00A55810">
        <w:rPr>
          <w:rFonts w:ascii="Mongolian Baiti" w:hAnsi="Mongolian Baiti" w:cs="Mongolian Baiti"/>
          <w:b/>
          <w:bCs/>
          <w:color w:val="000000"/>
          <w:sz w:val="32"/>
          <w:szCs w:val="32"/>
        </w:rPr>
        <w:t>f</w:t>
      </w:r>
      <w:r w:rsidRPr="00A55810">
        <w:rPr>
          <w:rFonts w:ascii="Mongolian Baiti" w:hAnsi="Mongolian Baiti" w:cs="Mongolian Baiti"/>
          <w:b/>
          <w:bCs/>
          <w:color w:val="000000"/>
          <w:sz w:val="32"/>
          <w:szCs w:val="32"/>
        </w:rPr>
        <w:t xml:space="preserve">ellowship </w:t>
      </w:r>
      <w:r w:rsidR="00A55810" w:rsidRPr="00A55810">
        <w:rPr>
          <w:rFonts w:ascii="Mongolian Baiti" w:hAnsi="Mongolian Baiti" w:cs="Mongolian Baiti"/>
          <w:b/>
          <w:bCs/>
          <w:color w:val="000000"/>
          <w:sz w:val="32"/>
          <w:szCs w:val="32"/>
        </w:rPr>
        <w:t>p</w:t>
      </w:r>
      <w:r w:rsidRPr="00A55810">
        <w:rPr>
          <w:rFonts w:ascii="Mongolian Baiti" w:hAnsi="Mongolian Baiti" w:cs="Mongolian Baiti"/>
          <w:b/>
          <w:bCs/>
          <w:color w:val="000000"/>
          <w:sz w:val="32"/>
          <w:szCs w:val="32"/>
        </w:rPr>
        <w:t xml:space="preserve">rogram </w:t>
      </w:r>
    </w:p>
    <w:p w14:paraId="69CD606B" w14:textId="5F54072C" w:rsidR="00A55810" w:rsidRPr="00A55810" w:rsidRDefault="00A55810" w:rsidP="00A55810">
      <w:pPr>
        <w:pStyle w:val="NormalWeb"/>
        <w:shd w:val="clear" w:color="auto" w:fill="FFFFFF"/>
        <w:spacing w:after="161"/>
        <w:rPr>
          <w:rFonts w:ascii="Mongolian Baiti" w:hAnsi="Mongolian Baiti" w:cs="Mongolian Baiti"/>
          <w:b/>
          <w:bCs/>
          <w:i/>
          <w:iCs/>
          <w:color w:val="000000"/>
        </w:rPr>
      </w:pPr>
      <w:r w:rsidRPr="00A55810">
        <w:rPr>
          <w:rFonts w:ascii="Mongolian Baiti" w:hAnsi="Mongolian Baiti" w:cs="Mongolian Baiti"/>
          <w:b/>
          <w:bCs/>
          <w:i/>
          <w:iCs/>
          <w:color w:val="000000"/>
        </w:rPr>
        <w:t>For immediate release</w:t>
      </w:r>
    </w:p>
    <w:p w14:paraId="3637CF34" w14:textId="38FD04B8" w:rsidR="00AF370A" w:rsidRPr="00A55810" w:rsidRDefault="00AF370A" w:rsidP="00147053">
      <w:pPr>
        <w:pStyle w:val="NormalWeb"/>
        <w:shd w:val="clear" w:color="auto" w:fill="FFFFFF"/>
        <w:spacing w:after="161"/>
        <w:jc w:val="both"/>
        <w:rPr>
          <w:rFonts w:ascii="Mongolian Baiti" w:hAnsi="Mongolian Baiti" w:cs="Mongolian Baiti"/>
          <w:sz w:val="20"/>
          <w:szCs w:val="20"/>
        </w:rPr>
      </w:pPr>
      <w:r w:rsidRPr="00A55810">
        <w:rPr>
          <w:rFonts w:ascii="Mongolian Baiti" w:hAnsi="Mongolian Baiti" w:cs="Mongolian Baiti"/>
          <w:b/>
          <w:bCs/>
          <w:color w:val="000000"/>
          <w:sz w:val="20"/>
          <w:szCs w:val="20"/>
        </w:rPr>
        <w:t>Miami, FL</w:t>
      </w:r>
      <w:r w:rsidRPr="00A55810">
        <w:rPr>
          <w:rFonts w:ascii="Mongolian Baiti" w:hAnsi="Mongolian Baiti" w:cs="Mongolian Baiti"/>
          <w:color w:val="000000"/>
          <w:sz w:val="20"/>
          <w:szCs w:val="20"/>
        </w:rPr>
        <w:t xml:space="preserve">—The </w:t>
      </w:r>
      <w:r w:rsidRPr="00A55810">
        <w:rPr>
          <w:rFonts w:ascii="Mongolian Baiti" w:hAnsi="Mongolian Baiti" w:cs="Mongolian Baiti"/>
          <w:b/>
          <w:bCs/>
          <w:color w:val="000000"/>
          <w:sz w:val="20"/>
          <w:szCs w:val="20"/>
        </w:rPr>
        <w:t>Jack Miller Center</w:t>
      </w:r>
      <w:r w:rsidRPr="00A55810">
        <w:rPr>
          <w:rFonts w:ascii="Mongolian Baiti" w:hAnsi="Mongolian Baiti" w:cs="Mongolian Baiti"/>
          <w:color w:val="000000"/>
          <w:sz w:val="20"/>
          <w:szCs w:val="20"/>
        </w:rPr>
        <w:t xml:space="preserve"> (JMC) is proud to announce a new partnership with </w:t>
      </w:r>
      <w:r w:rsidRPr="00A55810">
        <w:rPr>
          <w:rFonts w:ascii="Mongolian Baiti" w:hAnsi="Mongolian Baiti" w:cs="Mongolian Baiti"/>
          <w:b/>
          <w:bCs/>
          <w:color w:val="000000"/>
          <w:sz w:val="20"/>
          <w:szCs w:val="20"/>
        </w:rPr>
        <w:t>Miami Dade College</w:t>
      </w:r>
      <w:r w:rsidRPr="00A55810">
        <w:rPr>
          <w:rFonts w:ascii="Mongolian Baiti" w:hAnsi="Mongolian Baiti" w:cs="Mongolian Baiti"/>
          <w:color w:val="000000"/>
          <w:sz w:val="20"/>
          <w:szCs w:val="20"/>
        </w:rPr>
        <w:t xml:space="preserve"> (MDC)—the largest institution of higher education in the country—to provide MDC faculty </w:t>
      </w:r>
      <w:r w:rsidR="00695AAD" w:rsidRPr="00A55810">
        <w:rPr>
          <w:rFonts w:ascii="Mongolian Baiti" w:hAnsi="Mongolian Baiti" w:cs="Mongolian Baiti"/>
          <w:color w:val="000000"/>
          <w:sz w:val="20"/>
          <w:szCs w:val="20"/>
        </w:rPr>
        <w:t>access to</w:t>
      </w:r>
      <w:r w:rsidRPr="00A55810">
        <w:rPr>
          <w:rFonts w:ascii="Mongolian Baiti" w:hAnsi="Mongolian Baiti" w:cs="Mongolian Baiti"/>
          <w:color w:val="000000"/>
          <w:sz w:val="20"/>
          <w:szCs w:val="20"/>
        </w:rPr>
        <w:t xml:space="preserve"> rigorous, content-rich graduate education at no cost.</w:t>
      </w:r>
    </w:p>
    <w:p w14:paraId="1614D15D" w14:textId="45B0894C" w:rsidR="00AF370A" w:rsidRPr="00A55810" w:rsidRDefault="00AF370A" w:rsidP="00147053">
      <w:pPr>
        <w:pStyle w:val="NormalWeb"/>
        <w:shd w:val="clear" w:color="auto" w:fill="FFFFFF"/>
        <w:spacing w:after="161"/>
        <w:jc w:val="both"/>
        <w:rPr>
          <w:rFonts w:ascii="Mongolian Baiti" w:hAnsi="Mongolian Baiti" w:cs="Mongolian Baiti"/>
          <w:sz w:val="20"/>
          <w:szCs w:val="20"/>
        </w:rPr>
      </w:pPr>
      <w:r w:rsidRPr="00A55810">
        <w:rPr>
          <w:rFonts w:ascii="Mongolian Baiti" w:hAnsi="Mongolian Baiti" w:cs="Mongolian Baiti"/>
          <w:color w:val="000000"/>
          <w:sz w:val="20"/>
          <w:szCs w:val="20"/>
        </w:rPr>
        <w:t xml:space="preserve">The </w:t>
      </w:r>
      <w:r w:rsidRPr="00A55810">
        <w:rPr>
          <w:rFonts w:ascii="Mongolian Baiti" w:hAnsi="Mongolian Baiti" w:cs="Mongolian Baiti"/>
          <w:b/>
          <w:bCs/>
          <w:color w:val="000000"/>
          <w:sz w:val="20"/>
          <w:szCs w:val="20"/>
        </w:rPr>
        <w:t>Jack Miller Center Fellowship Program at MDC</w:t>
      </w:r>
      <w:r w:rsidRPr="00A55810">
        <w:rPr>
          <w:rFonts w:ascii="Mongolian Baiti" w:hAnsi="Mongolian Baiti" w:cs="Mongolian Baiti"/>
          <w:color w:val="000000"/>
          <w:sz w:val="20"/>
          <w:szCs w:val="20"/>
        </w:rPr>
        <w:t xml:space="preserve"> is a bold, year-long project made possible </w:t>
      </w:r>
      <w:r w:rsidR="00E25F0E" w:rsidRPr="00A55810">
        <w:rPr>
          <w:rFonts w:ascii="Mongolian Baiti" w:hAnsi="Mongolian Baiti" w:cs="Mongolian Baiti"/>
          <w:color w:val="000000"/>
          <w:sz w:val="20"/>
          <w:szCs w:val="20"/>
        </w:rPr>
        <w:t>through</w:t>
      </w:r>
      <w:r w:rsidRPr="00A55810">
        <w:rPr>
          <w:rFonts w:ascii="Mongolian Baiti" w:hAnsi="Mongolian Baiti" w:cs="Mongolian Baiti"/>
          <w:color w:val="000000"/>
          <w:sz w:val="20"/>
          <w:szCs w:val="20"/>
        </w:rPr>
        <w:t xml:space="preserve"> a $100,000 gift from longtime JMC supporters and Miamians, Julie and Michael Weiser, through the Greiner Weiser Family Foundation. Michael Weiser, who serves as the Chair of the Jack Miller Center’s Board of Directors, says this is just the beginning.</w:t>
      </w:r>
    </w:p>
    <w:p w14:paraId="37B09D99" w14:textId="29EE5B3F" w:rsidR="00AF370A" w:rsidRPr="00A55810" w:rsidRDefault="00AF370A" w:rsidP="00147053">
      <w:pPr>
        <w:pStyle w:val="NormalWeb"/>
        <w:shd w:val="clear" w:color="auto" w:fill="FFFFFF"/>
        <w:spacing w:after="161"/>
        <w:jc w:val="both"/>
        <w:rPr>
          <w:rFonts w:ascii="Mongolian Baiti" w:hAnsi="Mongolian Baiti" w:cs="Mongolian Baiti"/>
          <w:sz w:val="20"/>
          <w:szCs w:val="20"/>
        </w:rPr>
      </w:pPr>
      <w:r w:rsidRPr="00A55810">
        <w:rPr>
          <w:rFonts w:ascii="Mongolian Baiti" w:hAnsi="Mongolian Baiti" w:cs="Mongolian Baiti"/>
          <w:color w:val="000000"/>
          <w:sz w:val="20"/>
          <w:szCs w:val="20"/>
        </w:rPr>
        <w:t xml:space="preserve">“We want this to be a catalytic investment that transforms education at our nation’s community colleges,” said </w:t>
      </w:r>
      <w:r w:rsidRPr="00A55810">
        <w:rPr>
          <w:rFonts w:ascii="Mongolian Baiti" w:hAnsi="Mongolian Baiti" w:cs="Mongolian Baiti"/>
          <w:b/>
          <w:bCs/>
          <w:color w:val="000000"/>
          <w:sz w:val="20"/>
          <w:szCs w:val="20"/>
        </w:rPr>
        <w:t>Michael Weiser</w:t>
      </w:r>
      <w:r w:rsidRPr="00A55810">
        <w:rPr>
          <w:rFonts w:ascii="Mongolian Baiti" w:hAnsi="Mongolian Baiti" w:cs="Mongolian Baiti"/>
          <w:color w:val="000000"/>
          <w:sz w:val="20"/>
          <w:szCs w:val="20"/>
        </w:rPr>
        <w:t>. “These institutions are a vital part of the higher education landscape—serving 41% of all college students—yet their classrooms and faculty often receive too little attention. The Jack Miller Center is building a model for change, and there’s no better place to do that than with the largest and most diverse institution of higher education in the country.”</w:t>
      </w:r>
    </w:p>
    <w:p w14:paraId="0D9AD4FF" w14:textId="77777777" w:rsidR="00AF370A" w:rsidRPr="00A55810" w:rsidRDefault="00AF370A" w:rsidP="00147053">
      <w:pPr>
        <w:pStyle w:val="NormalWeb"/>
        <w:shd w:val="clear" w:color="auto" w:fill="FFFFFF"/>
        <w:spacing w:after="161"/>
        <w:jc w:val="both"/>
        <w:rPr>
          <w:rFonts w:ascii="Mongolian Baiti" w:hAnsi="Mongolian Baiti" w:cs="Mongolian Baiti"/>
          <w:color w:val="000000"/>
          <w:sz w:val="20"/>
          <w:szCs w:val="20"/>
        </w:rPr>
      </w:pPr>
      <w:r w:rsidRPr="00A55810">
        <w:rPr>
          <w:rFonts w:ascii="Mongolian Baiti" w:hAnsi="Mongolian Baiti" w:cs="Mongolian Baiti"/>
          <w:color w:val="000000"/>
          <w:sz w:val="20"/>
          <w:szCs w:val="20"/>
        </w:rPr>
        <w:t xml:space="preserve">The program includes two in-person graduate-level seminars to engage faculty in discussion on the key ideas and documents that shape the American Political Tradition. Sessions include discussions on the Federalist and Anti-Federalist debate, Alexis de Tocqueville’s </w:t>
      </w:r>
      <w:r w:rsidRPr="00A55810">
        <w:rPr>
          <w:rFonts w:ascii="Mongolian Baiti" w:hAnsi="Mongolian Baiti" w:cs="Mongolian Baiti"/>
          <w:i/>
          <w:iCs/>
          <w:color w:val="000000"/>
          <w:sz w:val="20"/>
          <w:szCs w:val="20"/>
        </w:rPr>
        <w:t>Democracy in America</w:t>
      </w:r>
      <w:r w:rsidRPr="00A55810">
        <w:rPr>
          <w:rFonts w:ascii="Mongolian Baiti" w:hAnsi="Mongolian Baiti" w:cs="Mongolian Baiti"/>
          <w:color w:val="000000"/>
          <w:sz w:val="20"/>
          <w:szCs w:val="20"/>
        </w:rPr>
        <w:t>, and Enlightenment political thought. It also includes sessions focused on classroom application including a syllabus redesign workshop, a discussion of key US court cases, and workshops on running a Model Senate or classroom debate program. The first program begins this week with a two-day syllabus workshop in Miami.</w:t>
      </w:r>
    </w:p>
    <w:p w14:paraId="2752A300" w14:textId="4F1B7DAA" w:rsidR="001D4D2D" w:rsidRPr="00A55810" w:rsidRDefault="001D4D2D" w:rsidP="001D4D2D">
      <w:pPr>
        <w:pStyle w:val="NormalWeb"/>
        <w:spacing w:after="161"/>
        <w:jc w:val="both"/>
        <w:rPr>
          <w:rFonts w:ascii="Mongolian Baiti" w:hAnsi="Mongolian Baiti" w:cs="Mongolian Baiti"/>
          <w:sz w:val="20"/>
          <w:szCs w:val="20"/>
        </w:rPr>
      </w:pPr>
      <w:r w:rsidRPr="00A55810">
        <w:rPr>
          <w:rFonts w:ascii="Mongolian Baiti" w:hAnsi="Mongolian Baiti" w:cs="Mongolian Baiti"/>
          <w:color w:val="000000"/>
          <w:sz w:val="20"/>
          <w:szCs w:val="20"/>
        </w:rPr>
        <w:t>MDC has long prioritized faculty professional development as a cornerstone of its strategic imperatives around educational excellence and student success.</w:t>
      </w:r>
    </w:p>
    <w:p w14:paraId="1C6C5428" w14:textId="1277E38C" w:rsidR="00A14410" w:rsidRPr="00A55810" w:rsidRDefault="000D309C" w:rsidP="00A14410">
      <w:pPr>
        <w:spacing w:after="0" w:line="240" w:lineRule="auto"/>
        <w:jc w:val="both"/>
        <w:rPr>
          <w:rFonts w:ascii="Mongolian Baiti" w:hAnsi="Mongolian Baiti" w:cs="Mongolian Baiti"/>
          <w:color w:val="000000"/>
          <w:sz w:val="20"/>
          <w:szCs w:val="20"/>
        </w:rPr>
      </w:pPr>
      <w:r w:rsidRPr="00A55810">
        <w:rPr>
          <w:rFonts w:ascii="Mongolian Baiti" w:hAnsi="Mongolian Baiti" w:cs="Mongolian Baiti"/>
          <w:sz w:val="20"/>
          <w:szCs w:val="20"/>
        </w:rPr>
        <w:t xml:space="preserve">“At </w:t>
      </w:r>
      <w:r w:rsidR="009B4A3E" w:rsidRPr="00A55810">
        <w:rPr>
          <w:rFonts w:ascii="Mongolian Baiti" w:hAnsi="Mongolian Baiti" w:cs="Mongolian Baiti"/>
          <w:sz w:val="20"/>
          <w:szCs w:val="20"/>
        </w:rPr>
        <w:t xml:space="preserve">MDC, </w:t>
      </w:r>
      <w:r w:rsidRPr="00A55810">
        <w:rPr>
          <w:rFonts w:ascii="Mongolian Baiti" w:hAnsi="Mongolian Baiti" w:cs="Mongolian Baiti"/>
          <w:sz w:val="20"/>
          <w:szCs w:val="20"/>
        </w:rPr>
        <w:t xml:space="preserve">we are deeply committed to ensuring that </w:t>
      </w:r>
      <w:r w:rsidR="00A14410" w:rsidRPr="00A55810">
        <w:rPr>
          <w:rFonts w:ascii="Mongolian Baiti" w:hAnsi="Mongolian Baiti" w:cs="Mongolian Baiti"/>
          <w:sz w:val="20"/>
          <w:szCs w:val="20"/>
        </w:rPr>
        <w:t>students have access to a</w:t>
      </w:r>
      <w:r w:rsidR="002F2B03" w:rsidRPr="00A55810">
        <w:rPr>
          <w:rFonts w:ascii="Mongolian Baiti" w:hAnsi="Mongolian Baiti" w:cs="Mongolian Baiti"/>
          <w:sz w:val="20"/>
          <w:szCs w:val="20"/>
        </w:rPr>
        <w:t>n</w:t>
      </w:r>
      <w:r w:rsidR="00A14410" w:rsidRPr="00A55810">
        <w:rPr>
          <w:rFonts w:ascii="Mongolian Baiti" w:hAnsi="Mongolian Baiti" w:cs="Mongolian Baiti"/>
          <w:sz w:val="20"/>
          <w:szCs w:val="20"/>
        </w:rPr>
        <w:t xml:space="preserve"> education that not only prioritizes essential skills for the </w:t>
      </w:r>
      <w:r w:rsidR="000A26FB" w:rsidRPr="00A55810">
        <w:rPr>
          <w:rFonts w:ascii="Mongolian Baiti" w:hAnsi="Mongolian Baiti" w:cs="Mongolian Baiti"/>
          <w:sz w:val="20"/>
          <w:szCs w:val="20"/>
        </w:rPr>
        <w:t xml:space="preserve">future </w:t>
      </w:r>
      <w:r w:rsidR="00A14410" w:rsidRPr="00A55810">
        <w:rPr>
          <w:rFonts w:ascii="Mongolian Baiti" w:hAnsi="Mongolian Baiti" w:cs="Mongolian Baiti"/>
          <w:sz w:val="20"/>
          <w:szCs w:val="20"/>
        </w:rPr>
        <w:t xml:space="preserve">work but </w:t>
      </w:r>
      <w:r w:rsidRPr="00A55810">
        <w:rPr>
          <w:rFonts w:ascii="Mongolian Baiti" w:hAnsi="Mongolian Baiti" w:cs="Mongolian Baiti"/>
          <w:sz w:val="20"/>
          <w:szCs w:val="20"/>
        </w:rPr>
        <w:t xml:space="preserve">also </w:t>
      </w:r>
      <w:r w:rsidR="002F2B03" w:rsidRPr="00A55810">
        <w:rPr>
          <w:rFonts w:ascii="Mongolian Baiti" w:hAnsi="Mongolian Baiti" w:cs="Mongolian Baiti"/>
          <w:sz w:val="20"/>
          <w:szCs w:val="20"/>
        </w:rPr>
        <w:t>promotes</w:t>
      </w:r>
      <w:r w:rsidR="00A14410" w:rsidRPr="00A55810">
        <w:rPr>
          <w:rFonts w:ascii="Mongolian Baiti" w:hAnsi="Mongolian Baiti" w:cs="Mongolian Baiti"/>
          <w:sz w:val="20"/>
          <w:szCs w:val="20"/>
        </w:rPr>
        <w:t xml:space="preserve"> </w:t>
      </w:r>
      <w:r w:rsidRPr="00A55810">
        <w:rPr>
          <w:rFonts w:ascii="Mongolian Baiti" w:hAnsi="Mongolian Baiti" w:cs="Mongolian Baiti"/>
          <w:sz w:val="20"/>
          <w:szCs w:val="20"/>
        </w:rPr>
        <w:t xml:space="preserve">civic </w:t>
      </w:r>
      <w:r w:rsidR="00A14410" w:rsidRPr="00A55810">
        <w:rPr>
          <w:rFonts w:ascii="Mongolian Baiti" w:hAnsi="Mongolian Baiti" w:cs="Mongolian Baiti"/>
          <w:sz w:val="20"/>
          <w:szCs w:val="20"/>
        </w:rPr>
        <w:t>engagement</w:t>
      </w:r>
      <w:r w:rsidRPr="00A55810">
        <w:rPr>
          <w:rFonts w:ascii="Mongolian Baiti" w:hAnsi="Mongolian Baiti" w:cs="Mongolian Baiti"/>
          <w:sz w:val="20"/>
          <w:szCs w:val="20"/>
        </w:rPr>
        <w:t xml:space="preserve"> and a sense of shared purpose,” said </w:t>
      </w:r>
      <w:r w:rsidRPr="00A55810">
        <w:rPr>
          <w:rFonts w:ascii="Mongolian Baiti" w:hAnsi="Mongolian Baiti" w:cs="Mongolian Baiti"/>
          <w:b/>
          <w:bCs/>
          <w:sz w:val="20"/>
          <w:szCs w:val="20"/>
        </w:rPr>
        <w:t>Miami Dade College President Madeline Pumariega</w:t>
      </w:r>
      <w:r w:rsidRPr="00A55810">
        <w:rPr>
          <w:rFonts w:ascii="Mongolian Baiti" w:hAnsi="Mongolian Baiti" w:cs="Mongolian Baiti"/>
          <w:sz w:val="20"/>
          <w:szCs w:val="20"/>
        </w:rPr>
        <w:t>.</w:t>
      </w:r>
      <w:r w:rsidR="00A14410" w:rsidRPr="00A55810">
        <w:rPr>
          <w:rFonts w:ascii="Mongolian Baiti" w:hAnsi="Mongolian Baiti" w:cs="Mongolian Baiti"/>
          <w:sz w:val="20"/>
          <w:szCs w:val="20"/>
        </w:rPr>
        <w:t xml:space="preserve"> </w:t>
      </w:r>
      <w:r w:rsidR="00A14410" w:rsidRPr="00A55810">
        <w:rPr>
          <w:rFonts w:ascii="Mongolian Baiti" w:hAnsi="Mongolian Baiti" w:cs="Mongolian Baiti"/>
          <w:color w:val="000000"/>
          <w:sz w:val="20"/>
          <w:szCs w:val="20"/>
        </w:rPr>
        <w:t xml:space="preserve">By empowering our </w:t>
      </w:r>
      <w:r w:rsidR="002F2B03" w:rsidRPr="00A55810">
        <w:rPr>
          <w:rFonts w:ascii="Mongolian Baiti" w:hAnsi="Mongolian Baiti" w:cs="Mongolian Baiti"/>
          <w:color w:val="000000"/>
          <w:sz w:val="20"/>
          <w:szCs w:val="20"/>
        </w:rPr>
        <w:t>faculty</w:t>
      </w:r>
      <w:r w:rsidR="00A14410" w:rsidRPr="00A55810">
        <w:rPr>
          <w:rFonts w:ascii="Mongolian Baiti" w:hAnsi="Mongolian Baiti" w:cs="Mongolian Baiti"/>
          <w:color w:val="000000"/>
          <w:sz w:val="20"/>
          <w:szCs w:val="20"/>
        </w:rPr>
        <w:t xml:space="preserve"> through enriching opportunities</w:t>
      </w:r>
      <w:r w:rsidR="002F2B03" w:rsidRPr="00A55810">
        <w:rPr>
          <w:rFonts w:ascii="Mongolian Baiti" w:hAnsi="Mongolian Baiti" w:cs="Mongolian Baiti"/>
          <w:color w:val="000000"/>
          <w:sz w:val="20"/>
          <w:szCs w:val="20"/>
        </w:rPr>
        <w:t xml:space="preserve"> such as the Jack Miller Center Fellowship,</w:t>
      </w:r>
      <w:r w:rsidR="00A14410" w:rsidRPr="00A55810">
        <w:rPr>
          <w:rFonts w:ascii="Mongolian Baiti" w:hAnsi="Mongolian Baiti" w:cs="Mongolian Baiti"/>
          <w:color w:val="000000"/>
          <w:sz w:val="20"/>
          <w:szCs w:val="20"/>
        </w:rPr>
        <w:t xml:space="preserve"> we are directly impacting the paths of tens of thousands of MDC students, helping to inspire </w:t>
      </w:r>
      <w:r w:rsidR="000A26FB" w:rsidRPr="00A55810">
        <w:rPr>
          <w:rFonts w:ascii="Mongolian Baiti" w:hAnsi="Mongolian Baiti" w:cs="Mongolian Baiti"/>
          <w:color w:val="000000"/>
          <w:sz w:val="20"/>
          <w:szCs w:val="20"/>
        </w:rPr>
        <w:t xml:space="preserve">the next generation of </w:t>
      </w:r>
      <w:r w:rsidR="002F2B03" w:rsidRPr="00A55810">
        <w:rPr>
          <w:rFonts w:ascii="Mongolian Baiti" w:hAnsi="Mongolian Baiti" w:cs="Mongolian Baiti"/>
          <w:color w:val="000000"/>
          <w:sz w:val="20"/>
          <w:szCs w:val="20"/>
        </w:rPr>
        <w:t xml:space="preserve">thought leaders. </w:t>
      </w:r>
    </w:p>
    <w:p w14:paraId="24659E08" w14:textId="77777777" w:rsidR="00A14410" w:rsidRPr="00A55810" w:rsidRDefault="00A14410" w:rsidP="00A14410">
      <w:pPr>
        <w:spacing w:after="0" w:line="240" w:lineRule="auto"/>
        <w:jc w:val="both"/>
        <w:rPr>
          <w:rFonts w:ascii="Mongolian Baiti" w:hAnsi="Mongolian Baiti" w:cs="Mongolian Baiti"/>
          <w:color w:val="000000"/>
          <w:sz w:val="20"/>
          <w:szCs w:val="20"/>
        </w:rPr>
      </w:pPr>
    </w:p>
    <w:p w14:paraId="47E91BB2" w14:textId="77777777" w:rsidR="001D4D2D" w:rsidRPr="00A55810" w:rsidRDefault="001D4D2D" w:rsidP="001D4D2D">
      <w:pPr>
        <w:pStyle w:val="NormalWeb"/>
        <w:spacing w:after="161"/>
        <w:jc w:val="both"/>
        <w:rPr>
          <w:rFonts w:ascii="Mongolian Baiti" w:hAnsi="Mongolian Baiti" w:cs="Mongolian Baiti"/>
          <w:sz w:val="20"/>
          <w:szCs w:val="20"/>
        </w:rPr>
      </w:pPr>
      <w:r w:rsidRPr="00A55810">
        <w:rPr>
          <w:rFonts w:ascii="Mongolian Baiti" w:hAnsi="Mongolian Baiti" w:cs="Mongolian Baiti"/>
          <w:color w:val="000000"/>
          <w:sz w:val="20"/>
          <w:szCs w:val="20"/>
        </w:rPr>
        <w:t>Together, the Jack Miller Center and Miami Dade College are setting a new standard for civic education in America’s community colleges.</w:t>
      </w:r>
    </w:p>
    <w:p w14:paraId="7D673C60" w14:textId="77777777" w:rsidR="00AF370A" w:rsidRPr="00A55810" w:rsidRDefault="00AF370A" w:rsidP="00147053">
      <w:pPr>
        <w:pStyle w:val="NormalWeb"/>
        <w:spacing w:after="161"/>
        <w:jc w:val="both"/>
        <w:rPr>
          <w:rFonts w:ascii="Mongolian Baiti" w:hAnsi="Mongolian Baiti" w:cs="Mongolian Baiti"/>
          <w:color w:val="000000"/>
          <w:sz w:val="20"/>
          <w:szCs w:val="20"/>
        </w:rPr>
      </w:pPr>
      <w:r w:rsidRPr="00A55810">
        <w:rPr>
          <w:rFonts w:ascii="Mongolian Baiti" w:hAnsi="Mongolian Baiti" w:cs="Mongolian Baiti"/>
          <w:color w:val="000000"/>
          <w:sz w:val="20"/>
          <w:szCs w:val="20"/>
        </w:rPr>
        <w:t>“The opportunity to read primary sources and actually to take the time to examine the origins and development of the American Political Tradition are too often the preserve only of an elite liberal arts education,” said Jonathan Gondelman, assistant director of the American Political Tradition Project at the Jack Miller Center and lead on the Community College Initiative. “We think every student should have the opportunity to immerse themselves in the history and original arguments for American government, rather than merely to read summaries of them in textbooks. Our programs are designed to give faculty the resources to teach primary sources more confidently, as well as to provide faculty themselves with the opportunity to argue and discuss texts with each other, something they may not have been able to do since graduate school.”</w:t>
      </w:r>
    </w:p>
    <w:p w14:paraId="0881C2CB" w14:textId="4D8C051C" w:rsidR="00076724" w:rsidRDefault="00076724" w:rsidP="00076724">
      <w:pPr>
        <w:spacing w:after="0" w:line="240" w:lineRule="auto"/>
        <w:jc w:val="both"/>
        <w:rPr>
          <w:rFonts w:ascii="Mongolian Baiti" w:hAnsi="Mongolian Baiti" w:cs="Mongolian Baiti"/>
          <w:sz w:val="20"/>
          <w:szCs w:val="20"/>
        </w:rPr>
      </w:pPr>
      <w:r w:rsidRPr="00A55810">
        <w:rPr>
          <w:rFonts w:ascii="Mongolian Baiti" w:hAnsi="Mongolian Baiti" w:cs="Mongolian Baiti"/>
          <w:sz w:val="20"/>
          <w:szCs w:val="20"/>
        </w:rPr>
        <w:t xml:space="preserve">“The Jack Miller Center Fellowship program represents a powerful investment in both our faculty and the future of our community," said </w:t>
      </w:r>
      <w:r w:rsidRPr="00A55810">
        <w:rPr>
          <w:rFonts w:ascii="Mongolian Baiti" w:hAnsi="Mongolian Baiti" w:cs="Mongolian Baiti"/>
          <w:b/>
          <w:bCs/>
          <w:sz w:val="20"/>
          <w:szCs w:val="20"/>
        </w:rPr>
        <w:t>Dr. Malou C. Harrison, Miami Dade College’s Executive Vice President and Provost. “</w:t>
      </w:r>
      <w:r w:rsidRPr="00A55810">
        <w:rPr>
          <w:rFonts w:ascii="Mongolian Baiti" w:hAnsi="Mongolian Baiti" w:cs="Mongolian Baiti"/>
          <w:sz w:val="20"/>
          <w:szCs w:val="20"/>
        </w:rPr>
        <w:t>We’re not only teaching history and civics, but equally important we’re advancing the public good by fostering informed, engaged citizens."</w:t>
      </w:r>
    </w:p>
    <w:p w14:paraId="5266D98E" w14:textId="77777777" w:rsidR="00A55810" w:rsidRDefault="00A55810" w:rsidP="00076724">
      <w:pPr>
        <w:spacing w:after="0" w:line="240" w:lineRule="auto"/>
        <w:jc w:val="both"/>
        <w:rPr>
          <w:rFonts w:ascii="Mongolian Baiti" w:hAnsi="Mongolian Baiti" w:cs="Mongolian Baiti"/>
          <w:sz w:val="20"/>
          <w:szCs w:val="20"/>
        </w:rPr>
      </w:pPr>
    </w:p>
    <w:p w14:paraId="0F75843D" w14:textId="225E13A4" w:rsidR="00A55810" w:rsidRDefault="00A55810" w:rsidP="00076724">
      <w:pPr>
        <w:spacing w:after="0" w:line="240" w:lineRule="auto"/>
        <w:jc w:val="both"/>
        <w:rPr>
          <w:rFonts w:ascii="Mongolian Baiti" w:hAnsi="Mongolian Baiti" w:cs="Mongolian Baiti"/>
          <w:sz w:val="20"/>
          <w:szCs w:val="20"/>
        </w:rPr>
      </w:pPr>
      <w:r>
        <w:rPr>
          <w:rFonts w:ascii="Mongolian Baiti" w:hAnsi="Mongolian Baiti" w:cs="Mongolian Baiti"/>
          <w:sz w:val="20"/>
          <w:szCs w:val="20"/>
        </w:rPr>
        <w:t>###</w:t>
      </w:r>
    </w:p>
    <w:p w14:paraId="467B8FB4" w14:textId="77777777" w:rsidR="00A55810" w:rsidRPr="00A55810" w:rsidRDefault="00A55810" w:rsidP="00076724">
      <w:pPr>
        <w:spacing w:after="0" w:line="240" w:lineRule="auto"/>
        <w:jc w:val="both"/>
        <w:rPr>
          <w:rFonts w:ascii="Mongolian Baiti" w:hAnsi="Mongolian Baiti" w:cs="Mongolian Baiti"/>
          <w:sz w:val="20"/>
          <w:szCs w:val="20"/>
        </w:rPr>
      </w:pPr>
    </w:p>
    <w:p w14:paraId="669E10D3" w14:textId="77777777" w:rsidR="00A55810" w:rsidRPr="00A55810" w:rsidRDefault="00A55810" w:rsidP="00A55810">
      <w:pPr>
        <w:pStyle w:val="NormalWeb"/>
        <w:spacing w:after="161"/>
        <w:jc w:val="both"/>
        <w:rPr>
          <w:rFonts w:ascii="Mongolian Baiti" w:hAnsi="Mongolian Baiti" w:cs="Mongolian Baiti"/>
          <w:b/>
          <w:bCs/>
          <w:sz w:val="20"/>
          <w:szCs w:val="20"/>
        </w:rPr>
      </w:pPr>
      <w:r w:rsidRPr="00A55810">
        <w:rPr>
          <w:rFonts w:ascii="Mongolian Baiti" w:hAnsi="Mongolian Baiti" w:cs="Mongolian Baiti"/>
          <w:b/>
          <w:bCs/>
          <w:color w:val="000000"/>
          <w:sz w:val="20"/>
          <w:szCs w:val="20"/>
        </w:rPr>
        <w:lastRenderedPageBreak/>
        <w:t>For media inquiries or further information, please contact:</w:t>
      </w:r>
    </w:p>
    <w:p w14:paraId="58F851C8" w14:textId="77777777" w:rsidR="00A55810" w:rsidRPr="00A55810" w:rsidRDefault="00A55810" w:rsidP="00A55810">
      <w:pPr>
        <w:pStyle w:val="NormalWeb"/>
        <w:rPr>
          <w:rFonts w:ascii="Mongolian Baiti" w:hAnsi="Mongolian Baiti" w:cs="Mongolian Baiti"/>
          <w:b/>
          <w:bCs/>
          <w:color w:val="0000FF"/>
          <w:sz w:val="20"/>
          <w:szCs w:val="20"/>
          <w:u w:val="single"/>
        </w:rPr>
      </w:pPr>
      <w:r w:rsidRPr="00A55810">
        <w:rPr>
          <w:rFonts w:ascii="Mongolian Baiti" w:hAnsi="Mongolian Baiti" w:cs="Mongolian Baiti"/>
          <w:b/>
          <w:bCs/>
          <w:color w:val="000000"/>
          <w:sz w:val="20"/>
          <w:szCs w:val="20"/>
        </w:rPr>
        <w:t xml:space="preserve">Marlee </w:t>
      </w:r>
      <w:proofErr w:type="spellStart"/>
      <w:r w:rsidRPr="00A55810">
        <w:rPr>
          <w:rFonts w:ascii="Mongolian Baiti" w:hAnsi="Mongolian Baiti" w:cs="Mongolian Baiti"/>
          <w:b/>
          <w:bCs/>
          <w:color w:val="000000"/>
          <w:sz w:val="20"/>
          <w:szCs w:val="20"/>
        </w:rPr>
        <w:t>Promisel</w:t>
      </w:r>
      <w:proofErr w:type="spellEnd"/>
      <w:r w:rsidRPr="00A55810">
        <w:rPr>
          <w:rFonts w:ascii="Mongolian Baiti" w:hAnsi="Mongolian Baiti" w:cs="Mongolian Baiti"/>
          <w:b/>
          <w:bCs/>
          <w:color w:val="000000"/>
          <w:sz w:val="20"/>
          <w:szCs w:val="20"/>
        </w:rPr>
        <w:br/>
        <w:t>Director of External Relations, Jack Miller Center</w:t>
      </w:r>
      <w:r w:rsidRPr="00A55810">
        <w:rPr>
          <w:rFonts w:ascii="Mongolian Baiti" w:hAnsi="Mongolian Baiti" w:cs="Mongolian Baiti"/>
          <w:b/>
          <w:bCs/>
          <w:color w:val="000000"/>
          <w:sz w:val="20"/>
          <w:szCs w:val="20"/>
        </w:rPr>
        <w:br/>
      </w:r>
      <w:hyperlink r:id="rId6" w:history="1">
        <w:r w:rsidRPr="00A55810">
          <w:rPr>
            <w:rStyle w:val="Hyperlink"/>
            <w:rFonts w:ascii="Mongolian Baiti" w:hAnsi="Mongolian Baiti" w:cs="Mongolian Baiti"/>
            <w:b/>
            <w:bCs/>
            <w:sz w:val="20"/>
            <w:szCs w:val="20"/>
          </w:rPr>
          <w:t>media@gojmc.org</w:t>
        </w:r>
      </w:hyperlink>
    </w:p>
    <w:p w14:paraId="17192108" w14:textId="77777777" w:rsidR="00076724" w:rsidRPr="00A55810" w:rsidRDefault="00076724" w:rsidP="00147053">
      <w:pPr>
        <w:pStyle w:val="NormalWeb"/>
        <w:spacing w:after="161"/>
        <w:jc w:val="both"/>
        <w:rPr>
          <w:rFonts w:ascii="Mongolian Baiti" w:hAnsi="Mongolian Baiti" w:cs="Mongolian Baiti"/>
          <w:color w:val="000000"/>
          <w:sz w:val="20"/>
          <w:szCs w:val="20"/>
        </w:rPr>
      </w:pPr>
    </w:p>
    <w:p w14:paraId="0E986C5C" w14:textId="77777777" w:rsidR="00076724" w:rsidRPr="00A55810" w:rsidRDefault="00076724" w:rsidP="00147053">
      <w:pPr>
        <w:pStyle w:val="NormalWeb"/>
        <w:spacing w:after="161"/>
        <w:jc w:val="both"/>
        <w:rPr>
          <w:rFonts w:ascii="Mongolian Baiti" w:hAnsi="Mongolian Baiti" w:cs="Mongolian Baiti"/>
          <w:sz w:val="20"/>
          <w:szCs w:val="20"/>
        </w:rPr>
      </w:pPr>
    </w:p>
    <w:p w14:paraId="2D8341CB" w14:textId="77777777" w:rsidR="00AF370A" w:rsidRDefault="00AF370A" w:rsidP="00C476CB">
      <w:pPr>
        <w:pStyle w:val="NormalWeb"/>
        <w:jc w:val="both"/>
        <w:rPr>
          <w:rFonts w:ascii="Mongolian Baiti" w:hAnsi="Mongolian Baiti" w:cs="Mongolian Baiti"/>
          <w:b/>
          <w:bCs/>
          <w:color w:val="000000"/>
          <w:sz w:val="20"/>
          <w:szCs w:val="20"/>
        </w:rPr>
      </w:pPr>
      <w:r w:rsidRPr="00A55810">
        <w:rPr>
          <w:rFonts w:ascii="Mongolian Baiti" w:hAnsi="Mongolian Baiti" w:cs="Mongolian Baiti"/>
          <w:b/>
          <w:bCs/>
          <w:color w:val="000000"/>
          <w:sz w:val="20"/>
          <w:szCs w:val="20"/>
        </w:rPr>
        <w:t>ABOUT THE JACK MILLER CENTER</w:t>
      </w:r>
    </w:p>
    <w:p w14:paraId="16393C6C" w14:textId="77777777" w:rsidR="00A55810" w:rsidRPr="00A55810" w:rsidRDefault="00A55810" w:rsidP="00C476CB">
      <w:pPr>
        <w:pStyle w:val="NormalWeb"/>
        <w:jc w:val="both"/>
        <w:rPr>
          <w:rFonts w:ascii="Mongolian Baiti" w:hAnsi="Mongolian Baiti" w:cs="Mongolian Baiti"/>
          <w:sz w:val="20"/>
          <w:szCs w:val="20"/>
        </w:rPr>
      </w:pPr>
    </w:p>
    <w:p w14:paraId="062A7CEE" w14:textId="60189C97" w:rsidR="00AF370A" w:rsidRPr="00A55810" w:rsidRDefault="00AF370A" w:rsidP="00C476CB">
      <w:pPr>
        <w:pStyle w:val="NormalWeb"/>
        <w:jc w:val="both"/>
        <w:rPr>
          <w:rFonts w:ascii="Mongolian Baiti" w:hAnsi="Mongolian Baiti" w:cs="Mongolian Baiti"/>
          <w:color w:val="383940"/>
          <w:sz w:val="20"/>
          <w:szCs w:val="20"/>
          <w:shd w:val="clear" w:color="auto" w:fill="FFFFFF"/>
        </w:rPr>
      </w:pPr>
      <w:r w:rsidRPr="00A55810">
        <w:rPr>
          <w:rFonts w:ascii="Mongolian Baiti" w:hAnsi="Mongolian Baiti" w:cs="Mongolian Baiti"/>
          <w:sz w:val="20"/>
          <w:szCs w:val="20"/>
          <w:shd w:val="clear" w:color="auto" w:fill="FFFFFF"/>
        </w:rPr>
        <w:t>The Jack Miller Center is a nonpartisan, nonprofit organization advancing the work of scholars who teach and study the ideas, documents, and history we hold in common as Americans. We seek to grow the talent pipeline of university educators who teach the American political tradition, to forge new models for university-based training of K-12 civics and history teachers, and to build a diverse coalition of Americans to ignite a civic education renaissance.</w:t>
      </w:r>
      <w:r w:rsidR="00C476CB" w:rsidRPr="00A55810">
        <w:rPr>
          <w:rFonts w:ascii="Mongolian Baiti" w:hAnsi="Mongolian Baiti" w:cs="Mongolian Baiti"/>
          <w:sz w:val="20"/>
          <w:szCs w:val="20"/>
        </w:rPr>
        <w:t xml:space="preserve"> </w:t>
      </w:r>
      <w:r w:rsidRPr="00A55810">
        <w:rPr>
          <w:rFonts w:ascii="Mongolian Baiti" w:hAnsi="Mongolian Baiti" w:cs="Mongolian Baiti"/>
          <w:color w:val="383940"/>
          <w:sz w:val="20"/>
          <w:szCs w:val="20"/>
          <w:shd w:val="clear" w:color="auto" w:fill="FFFFFF"/>
        </w:rPr>
        <w:t xml:space="preserve">Learn more at </w:t>
      </w:r>
      <w:hyperlink r:id="rId7" w:history="1">
        <w:r w:rsidRPr="00A55810">
          <w:rPr>
            <w:rStyle w:val="Hyperlink"/>
            <w:rFonts w:ascii="Mongolian Baiti" w:hAnsi="Mongolian Baiti" w:cs="Mongolian Baiti"/>
            <w:sz w:val="20"/>
            <w:szCs w:val="20"/>
            <w:shd w:val="clear" w:color="auto" w:fill="FFFFFF"/>
          </w:rPr>
          <w:t>jackmillercenter.org</w:t>
        </w:r>
      </w:hyperlink>
      <w:r w:rsidR="00C476CB" w:rsidRPr="00A55810">
        <w:rPr>
          <w:rFonts w:ascii="Mongolian Baiti" w:hAnsi="Mongolian Baiti" w:cs="Mongolian Baiti"/>
          <w:color w:val="383940"/>
          <w:sz w:val="20"/>
          <w:szCs w:val="20"/>
          <w:shd w:val="clear" w:color="auto" w:fill="FFFFFF"/>
        </w:rPr>
        <w:t xml:space="preserve">. </w:t>
      </w:r>
    </w:p>
    <w:p w14:paraId="4742459D" w14:textId="77777777" w:rsidR="00C476CB" w:rsidRPr="00A55810" w:rsidRDefault="00C476CB" w:rsidP="00C476CB">
      <w:pPr>
        <w:pStyle w:val="NormalWeb"/>
        <w:jc w:val="both"/>
        <w:rPr>
          <w:rFonts w:ascii="Mongolian Baiti" w:hAnsi="Mongolian Baiti" w:cs="Mongolian Baiti"/>
          <w:sz w:val="20"/>
          <w:szCs w:val="20"/>
        </w:rPr>
      </w:pPr>
    </w:p>
    <w:p w14:paraId="270765E4" w14:textId="77777777" w:rsidR="00AF370A" w:rsidRDefault="00AF370A" w:rsidP="00C476CB">
      <w:pPr>
        <w:pStyle w:val="NormalWeb"/>
        <w:jc w:val="both"/>
        <w:rPr>
          <w:rFonts w:ascii="Mongolian Baiti" w:hAnsi="Mongolian Baiti" w:cs="Mongolian Baiti"/>
          <w:b/>
          <w:bCs/>
          <w:color w:val="000000"/>
          <w:sz w:val="20"/>
          <w:szCs w:val="20"/>
        </w:rPr>
      </w:pPr>
      <w:r w:rsidRPr="00A55810">
        <w:rPr>
          <w:rFonts w:ascii="Mongolian Baiti" w:hAnsi="Mongolian Baiti" w:cs="Mongolian Baiti"/>
          <w:b/>
          <w:bCs/>
          <w:color w:val="000000"/>
          <w:sz w:val="20"/>
          <w:szCs w:val="20"/>
        </w:rPr>
        <w:t>ABOUT MIAMI DADE COLLEGE</w:t>
      </w:r>
    </w:p>
    <w:p w14:paraId="0C71FBE6" w14:textId="77777777" w:rsidR="00A55810" w:rsidRPr="00A55810" w:rsidRDefault="00A55810" w:rsidP="00C476CB">
      <w:pPr>
        <w:pStyle w:val="NormalWeb"/>
        <w:jc w:val="both"/>
        <w:rPr>
          <w:rFonts w:ascii="Mongolian Baiti" w:hAnsi="Mongolian Baiti" w:cs="Mongolian Baiti"/>
          <w:sz w:val="20"/>
          <w:szCs w:val="20"/>
        </w:rPr>
      </w:pPr>
    </w:p>
    <w:p w14:paraId="6F63DB5E" w14:textId="66C6BFE3" w:rsidR="0047335C" w:rsidRPr="00A55810" w:rsidRDefault="0047335C" w:rsidP="00C476CB">
      <w:pPr>
        <w:spacing w:after="0" w:line="240" w:lineRule="auto"/>
        <w:jc w:val="both"/>
        <w:rPr>
          <w:rFonts w:ascii="Mongolian Baiti" w:hAnsi="Mongolian Baiti" w:cs="Mongolian Baiti"/>
          <w:sz w:val="20"/>
          <w:szCs w:val="20"/>
        </w:rPr>
      </w:pPr>
      <w:r w:rsidRPr="00A55810">
        <w:rPr>
          <w:rFonts w:ascii="Mongolian Baiti" w:hAnsi="Mongolian Baiti" w:cs="Mongolian Baiti"/>
          <w:sz w:val="20"/>
          <w:szCs w:val="20"/>
        </w:rPr>
        <w:t xml:space="preserve">Miami Dade College (MDC) is the most diverse institution in the nation, with 167 nations and 63 languages represented in its student body. The college’s eight campuses and outreach centers offer over 300 distinct degree pathways, including associate and baccalaureate degrees, certifications and apprenticeships. MDC is the recipient of many top national awards, including the prestigious Aspen Prize, and has been ranked #5 among Top Public Institutions in the Southern Region by U.S. News &amp; World Report. The College changes lives through accessible, high-quality teaching and learning experiences. It is home to the Miami Culinary Institute, the Miami Animation &amp; Gaming International Complex, the Miami Fashion Institute, The Idea Center, the Cybersecurity Center of the Americas, two AI Centers, the Center for Learning, Innovation and Simulation at the Medical Campus, the Business Innovation &amp; Technology Center, the School for Advanced Studies and New World School of the Arts, among others. MDC has been recognized among the nation’s “Great Colleges to Work For” since the program’s inception. The College serves as an economic, cultural and civic leader for the advancement of our diverse global community. MDC alumni and employees contribute more than $5 billion annually to the local economy, and graduates occupy top leadership positions in every major industry. MDC’s renowned rich cultural programming includes the Miami Book Fair, Miami Film Festival, the National Historic Landmark Miami Freedom Tower, Koubek Center Mansion and Gardens, Live Arts Miami at MDC, the Lynn and Louis Wolfson II Florida Moving Image Archives, and the Museum of Art and Design.  MDC has admitted more than 2.5 million students and counting, since it opened its doors in 1960. Approximately 125,000 students are currently enrolled. For more information, visit </w:t>
      </w:r>
      <w:hyperlink r:id="rId8" w:history="1">
        <w:r w:rsidR="00C476CB" w:rsidRPr="00A55810">
          <w:rPr>
            <w:rStyle w:val="Hyperlink"/>
            <w:rFonts w:ascii="Mongolian Baiti" w:hAnsi="Mongolian Baiti" w:cs="Mongolian Baiti"/>
            <w:sz w:val="20"/>
            <w:szCs w:val="20"/>
          </w:rPr>
          <w:t>www.mdc.edu</w:t>
        </w:r>
      </w:hyperlink>
      <w:r w:rsidR="00C476CB" w:rsidRPr="00A55810">
        <w:rPr>
          <w:rFonts w:ascii="Mongolian Baiti" w:hAnsi="Mongolian Baiti" w:cs="Mongolian Baiti"/>
          <w:sz w:val="20"/>
          <w:szCs w:val="20"/>
        </w:rPr>
        <w:t xml:space="preserve">. </w:t>
      </w:r>
      <w:r w:rsidRPr="00A55810">
        <w:rPr>
          <w:rFonts w:ascii="Mongolian Baiti" w:hAnsi="Mongolian Baiti" w:cs="Mongolian Baiti"/>
          <w:sz w:val="20"/>
          <w:szCs w:val="20"/>
        </w:rPr>
        <w:t xml:space="preserve">  </w:t>
      </w:r>
    </w:p>
    <w:p w14:paraId="02F6A7FE" w14:textId="1102BDF1" w:rsidR="003B5021" w:rsidRPr="00A55810" w:rsidRDefault="003B5021" w:rsidP="003B5021">
      <w:pPr>
        <w:pStyle w:val="NormalWeb"/>
        <w:rPr>
          <w:rFonts w:ascii="Mongolian Baiti" w:hAnsi="Mongolian Baiti" w:cs="Mongolian Baiti"/>
          <w:sz w:val="20"/>
          <w:szCs w:val="20"/>
        </w:rPr>
      </w:pPr>
    </w:p>
    <w:p w14:paraId="76713C2F" w14:textId="77777777" w:rsidR="00FB13EC" w:rsidRPr="00A55810" w:rsidRDefault="00FB13EC" w:rsidP="00147053">
      <w:pPr>
        <w:jc w:val="both"/>
        <w:rPr>
          <w:rFonts w:ascii="Mongolian Baiti" w:hAnsi="Mongolian Baiti" w:cs="Mongolian Baiti"/>
          <w:sz w:val="20"/>
          <w:szCs w:val="20"/>
        </w:rPr>
      </w:pPr>
    </w:p>
    <w:p w14:paraId="0A4B9677" w14:textId="77777777" w:rsidR="0047335C" w:rsidRPr="00A55810" w:rsidRDefault="0047335C" w:rsidP="00147053">
      <w:pPr>
        <w:jc w:val="both"/>
        <w:rPr>
          <w:rFonts w:ascii="Mongolian Baiti" w:hAnsi="Mongolian Baiti" w:cs="Mongolian Baiti"/>
          <w:sz w:val="20"/>
          <w:szCs w:val="20"/>
        </w:rPr>
      </w:pPr>
    </w:p>
    <w:sectPr w:rsidR="0047335C" w:rsidRPr="00A5581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D362" w14:textId="77777777" w:rsidR="00156838" w:rsidRDefault="00156838" w:rsidP="007A3794">
      <w:pPr>
        <w:spacing w:after="0" w:line="240" w:lineRule="auto"/>
      </w:pPr>
      <w:r>
        <w:separator/>
      </w:r>
    </w:p>
  </w:endnote>
  <w:endnote w:type="continuationSeparator" w:id="0">
    <w:p w14:paraId="1BBFA5DD" w14:textId="77777777" w:rsidR="00156838" w:rsidRDefault="00156838" w:rsidP="007A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80FE" w14:textId="77777777" w:rsidR="00156838" w:rsidRDefault="00156838" w:rsidP="007A3794">
      <w:pPr>
        <w:spacing w:after="0" w:line="240" w:lineRule="auto"/>
      </w:pPr>
      <w:r>
        <w:separator/>
      </w:r>
    </w:p>
  </w:footnote>
  <w:footnote w:type="continuationSeparator" w:id="0">
    <w:p w14:paraId="740BAF5D" w14:textId="77777777" w:rsidR="00156838" w:rsidRDefault="00156838" w:rsidP="007A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46B" w14:textId="5FA5EBCE" w:rsidR="007A3794" w:rsidRDefault="007A3794" w:rsidP="007A3794">
    <w:pPr>
      <w:pStyle w:val="Header"/>
      <w:jc w:val="center"/>
    </w:pPr>
    <w:r>
      <w:rPr>
        <w:noProof/>
      </w:rPr>
      <w:drawing>
        <wp:inline distT="0" distB="0" distL="0" distR="0" wp14:anchorId="7B541E0A" wp14:editId="68005065">
          <wp:extent cx="2133600" cy="938784"/>
          <wp:effectExtent l="0" t="0" r="0" b="1270"/>
          <wp:docPr id="1590246749" name="Picture 2" descr="A blue building with a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46749" name="Picture 2" descr="A blue building with a tow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9520" cy="9633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0A"/>
    <w:rsid w:val="00076724"/>
    <w:rsid w:val="000A26FB"/>
    <w:rsid w:val="000D309C"/>
    <w:rsid w:val="00147053"/>
    <w:rsid w:val="00156838"/>
    <w:rsid w:val="00196FC5"/>
    <w:rsid w:val="001B5C17"/>
    <w:rsid w:val="001D4D2D"/>
    <w:rsid w:val="002F2B03"/>
    <w:rsid w:val="00335DE5"/>
    <w:rsid w:val="00353488"/>
    <w:rsid w:val="003A640C"/>
    <w:rsid w:val="003B5021"/>
    <w:rsid w:val="0047335C"/>
    <w:rsid w:val="004D202C"/>
    <w:rsid w:val="005A77E4"/>
    <w:rsid w:val="00695AAD"/>
    <w:rsid w:val="00697A09"/>
    <w:rsid w:val="007A3794"/>
    <w:rsid w:val="007D3AFA"/>
    <w:rsid w:val="0091478D"/>
    <w:rsid w:val="009B4A3E"/>
    <w:rsid w:val="00A14410"/>
    <w:rsid w:val="00A55810"/>
    <w:rsid w:val="00AE235A"/>
    <w:rsid w:val="00AF370A"/>
    <w:rsid w:val="00B269B4"/>
    <w:rsid w:val="00C476CB"/>
    <w:rsid w:val="00C837FE"/>
    <w:rsid w:val="00CC0D00"/>
    <w:rsid w:val="00DE3586"/>
    <w:rsid w:val="00E25F0E"/>
    <w:rsid w:val="00E352F8"/>
    <w:rsid w:val="00EB7BA6"/>
    <w:rsid w:val="00F6079A"/>
    <w:rsid w:val="00FB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C8F8"/>
  <w15:chartTrackingRefBased/>
  <w15:docId w15:val="{BE008CDA-F23A-499D-A0B4-0C9F4586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7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7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70A"/>
    <w:rPr>
      <w:rFonts w:eastAsiaTheme="majorEastAsia" w:cstheme="majorBidi"/>
      <w:color w:val="272727" w:themeColor="text1" w:themeTint="D8"/>
    </w:rPr>
  </w:style>
  <w:style w:type="paragraph" w:styleId="Title">
    <w:name w:val="Title"/>
    <w:basedOn w:val="Normal"/>
    <w:next w:val="Normal"/>
    <w:link w:val="TitleChar"/>
    <w:uiPriority w:val="10"/>
    <w:qFormat/>
    <w:rsid w:val="00AF3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70A"/>
    <w:pPr>
      <w:spacing w:before="160"/>
      <w:jc w:val="center"/>
    </w:pPr>
    <w:rPr>
      <w:i/>
      <w:iCs/>
      <w:color w:val="404040" w:themeColor="text1" w:themeTint="BF"/>
    </w:rPr>
  </w:style>
  <w:style w:type="character" w:customStyle="1" w:styleId="QuoteChar">
    <w:name w:val="Quote Char"/>
    <w:basedOn w:val="DefaultParagraphFont"/>
    <w:link w:val="Quote"/>
    <w:uiPriority w:val="29"/>
    <w:rsid w:val="00AF370A"/>
    <w:rPr>
      <w:i/>
      <w:iCs/>
      <w:color w:val="404040" w:themeColor="text1" w:themeTint="BF"/>
    </w:rPr>
  </w:style>
  <w:style w:type="paragraph" w:styleId="ListParagraph">
    <w:name w:val="List Paragraph"/>
    <w:basedOn w:val="Normal"/>
    <w:uiPriority w:val="34"/>
    <w:qFormat/>
    <w:rsid w:val="00AF370A"/>
    <w:pPr>
      <w:ind w:left="720"/>
      <w:contextualSpacing/>
    </w:pPr>
  </w:style>
  <w:style w:type="character" w:styleId="IntenseEmphasis">
    <w:name w:val="Intense Emphasis"/>
    <w:basedOn w:val="DefaultParagraphFont"/>
    <w:uiPriority w:val="21"/>
    <w:qFormat/>
    <w:rsid w:val="00AF370A"/>
    <w:rPr>
      <w:i/>
      <w:iCs/>
      <w:color w:val="2F5496" w:themeColor="accent1" w:themeShade="BF"/>
    </w:rPr>
  </w:style>
  <w:style w:type="paragraph" w:styleId="IntenseQuote">
    <w:name w:val="Intense Quote"/>
    <w:basedOn w:val="Normal"/>
    <w:next w:val="Normal"/>
    <w:link w:val="IntenseQuoteChar"/>
    <w:uiPriority w:val="30"/>
    <w:qFormat/>
    <w:rsid w:val="00AF3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70A"/>
    <w:rPr>
      <w:i/>
      <w:iCs/>
      <w:color w:val="2F5496" w:themeColor="accent1" w:themeShade="BF"/>
    </w:rPr>
  </w:style>
  <w:style w:type="character" w:styleId="IntenseReference">
    <w:name w:val="Intense Reference"/>
    <w:basedOn w:val="DefaultParagraphFont"/>
    <w:uiPriority w:val="32"/>
    <w:qFormat/>
    <w:rsid w:val="00AF370A"/>
    <w:rPr>
      <w:b/>
      <w:bCs/>
      <w:smallCaps/>
      <w:color w:val="2F5496" w:themeColor="accent1" w:themeShade="BF"/>
      <w:spacing w:val="5"/>
    </w:rPr>
  </w:style>
  <w:style w:type="character" w:styleId="Hyperlink">
    <w:name w:val="Hyperlink"/>
    <w:basedOn w:val="DefaultParagraphFont"/>
    <w:uiPriority w:val="99"/>
    <w:unhideWhenUsed/>
    <w:rsid w:val="00AF370A"/>
    <w:rPr>
      <w:color w:val="0000FF"/>
      <w:u w:val="single"/>
    </w:rPr>
  </w:style>
  <w:style w:type="paragraph" w:styleId="NormalWeb">
    <w:name w:val="Normal (Web)"/>
    <w:basedOn w:val="Normal"/>
    <w:uiPriority w:val="99"/>
    <w:semiHidden/>
    <w:unhideWhenUsed/>
    <w:rsid w:val="00AF370A"/>
    <w:pPr>
      <w:spacing w:after="0" w:line="240" w:lineRule="auto"/>
    </w:pPr>
    <w:rPr>
      <w:rFonts w:ascii="Aptos" w:hAnsi="Aptos" w:cs="Aptos"/>
      <w:kern w:val="0"/>
      <w14:ligatures w14:val="none"/>
    </w:rPr>
  </w:style>
  <w:style w:type="character" w:styleId="UnresolvedMention">
    <w:name w:val="Unresolved Mention"/>
    <w:basedOn w:val="DefaultParagraphFont"/>
    <w:uiPriority w:val="99"/>
    <w:semiHidden/>
    <w:unhideWhenUsed/>
    <w:rsid w:val="00C476CB"/>
    <w:rPr>
      <w:color w:val="605E5C"/>
      <w:shd w:val="clear" w:color="auto" w:fill="E1DFDD"/>
    </w:rPr>
  </w:style>
  <w:style w:type="paragraph" w:styleId="Header">
    <w:name w:val="header"/>
    <w:basedOn w:val="Normal"/>
    <w:link w:val="HeaderChar"/>
    <w:uiPriority w:val="99"/>
    <w:unhideWhenUsed/>
    <w:rsid w:val="007A3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794"/>
  </w:style>
  <w:style w:type="paragraph" w:styleId="Footer">
    <w:name w:val="footer"/>
    <w:basedOn w:val="Normal"/>
    <w:link w:val="FooterChar"/>
    <w:uiPriority w:val="99"/>
    <w:unhideWhenUsed/>
    <w:rsid w:val="007A3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c.edu" TargetMode="External"/><Relationship Id="rId3" Type="http://schemas.openxmlformats.org/officeDocument/2006/relationships/webSettings" Target="webSettings.xml"/><Relationship Id="rId7" Type="http://schemas.openxmlformats.org/officeDocument/2006/relationships/hyperlink" Target="http://jackmiller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gojmc.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Sue</dc:creator>
  <cp:keywords/>
  <dc:description/>
  <cp:lastModifiedBy>Madeleine Jepsen</cp:lastModifiedBy>
  <cp:revision>2</cp:revision>
  <dcterms:created xsi:type="dcterms:W3CDTF">2025-10-27T13:51:00Z</dcterms:created>
  <dcterms:modified xsi:type="dcterms:W3CDTF">2025-10-27T13:51:00Z</dcterms:modified>
</cp:coreProperties>
</file>